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74D" w:rsidRDefault="00AE3449" w:rsidP="008F074D">
      <w:pPr>
        <w:pStyle w:val="Header"/>
        <w:rPr>
          <w:b/>
          <w:i/>
          <w:color w:val="F79646" w:themeColor="accent6"/>
          <w:sz w:val="28"/>
          <w:szCs w:val="20"/>
        </w:rPr>
      </w:pPr>
      <w:r>
        <w:rPr>
          <w:b/>
          <w:i/>
          <w:noProof/>
          <w:color w:val="F79646" w:themeColor="accent6"/>
          <w:sz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14.5pt;margin-top:-.4pt;width:465.9pt;height:16pt;z-index:251663360" fillcolor="#00b0f0">
            <v:shadow color="#868686"/>
            <v:textpath style="font-family:&quot;Berlin Sans FB Demi&quot;;v-text-kern:t" trim="t" fitpath="t" string="CLEANERS – HUFAC – CAMEROON"/>
            <w10:wrap type="square"/>
          </v:shape>
        </w:pict>
      </w:r>
      <w:r>
        <w:rPr>
          <w:b/>
          <w:i/>
          <w:noProof/>
          <w:color w:val="F79646" w:themeColor="accent6"/>
          <w:sz w:val="32"/>
        </w:rPr>
        <w:pict>
          <v:shape id="_x0000_s1026" type="#_x0000_t136" style="position:absolute;margin-left:-6pt;margin-top:-21.55pt;width:7in;height:16pt;z-index:251658240" fillcolor="#00b0f0">
            <v:shadow color="#868686"/>
            <v:textpath style="font-family:&quot;Berlin Sans FB Demi&quot;;v-text-kern:t" trim="t" fitpath="t" string="HUMANITY FIRST ASSOCIATION OF "/>
            <w10:wrap type="square"/>
          </v:shape>
        </w:pict>
      </w:r>
    </w:p>
    <w:p w:rsidR="008F074D" w:rsidRDefault="008F074D" w:rsidP="008F074D">
      <w:pPr>
        <w:pStyle w:val="Header"/>
        <w:jc w:val="center"/>
        <w:rPr>
          <w:b/>
          <w:i/>
          <w:color w:val="F79646" w:themeColor="accent6"/>
          <w:sz w:val="28"/>
          <w:szCs w:val="20"/>
        </w:rPr>
      </w:pPr>
      <w:r>
        <w:rPr>
          <w:b/>
          <w:i/>
          <w:noProof/>
          <w:color w:val="F79646" w:themeColor="accent6"/>
          <w:sz w:val="28"/>
          <w:szCs w:val="20"/>
        </w:rPr>
        <w:drawing>
          <wp:anchor distT="0" distB="0" distL="114300" distR="114300" simplePos="0" relativeHeight="251665408" behindDoc="0" locked="0" layoutInCell="1" allowOverlap="1">
            <wp:simplePos x="0" y="0"/>
            <wp:positionH relativeFrom="column">
              <wp:posOffset>4667250</wp:posOffset>
            </wp:positionH>
            <wp:positionV relativeFrom="paragraph">
              <wp:posOffset>114300</wp:posOffset>
            </wp:positionV>
            <wp:extent cx="1001395" cy="723900"/>
            <wp:effectExtent l="19050" t="0" r="8255" b="0"/>
            <wp:wrapNone/>
            <wp:docPr id="9" name="Picture 9" descr="C:\Users\user\Desktop\eue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eueue.jpg"/>
                    <pic:cNvPicPr>
                      <a:picLocks noChangeAspect="1" noChangeArrowheads="1"/>
                    </pic:cNvPicPr>
                  </pic:nvPicPr>
                  <pic:blipFill>
                    <a:blip r:embed="rId7" cstate="print"/>
                    <a:srcRect/>
                    <a:stretch>
                      <a:fillRect/>
                    </a:stretch>
                  </pic:blipFill>
                  <pic:spPr bwMode="auto">
                    <a:xfrm>
                      <a:off x="0" y="0"/>
                      <a:ext cx="1001395" cy="723900"/>
                    </a:xfrm>
                    <a:prstGeom prst="rect">
                      <a:avLst/>
                    </a:prstGeom>
                    <a:noFill/>
                    <a:ln w="9525">
                      <a:noFill/>
                      <a:miter lim="800000"/>
                      <a:headEnd/>
                      <a:tailEnd/>
                    </a:ln>
                  </pic:spPr>
                </pic:pic>
              </a:graphicData>
            </a:graphic>
          </wp:anchor>
        </w:drawing>
      </w:r>
      <w:r>
        <w:rPr>
          <w:b/>
          <w:i/>
          <w:noProof/>
          <w:color w:val="F79646" w:themeColor="accent6"/>
          <w:sz w:val="28"/>
          <w:szCs w:val="20"/>
        </w:rPr>
        <w:drawing>
          <wp:anchor distT="0" distB="0" distL="114300" distR="114300" simplePos="0" relativeHeight="251661312" behindDoc="0" locked="0" layoutInCell="1" allowOverlap="1">
            <wp:simplePos x="0" y="0"/>
            <wp:positionH relativeFrom="column">
              <wp:posOffset>352425</wp:posOffset>
            </wp:positionH>
            <wp:positionV relativeFrom="paragraph">
              <wp:posOffset>9525</wp:posOffset>
            </wp:positionV>
            <wp:extent cx="813435" cy="942975"/>
            <wp:effectExtent l="19050" t="0" r="5715" b="0"/>
            <wp:wrapNone/>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3435" cy="942975"/>
                    </a:xfrm>
                    <a:prstGeom prst="rect">
                      <a:avLst/>
                    </a:prstGeom>
                    <a:noFill/>
                    <a:ln>
                      <a:noFill/>
                    </a:ln>
                  </pic:spPr>
                </pic:pic>
              </a:graphicData>
            </a:graphic>
          </wp:anchor>
        </w:drawing>
      </w:r>
    </w:p>
    <w:p w:rsidR="008F074D" w:rsidRPr="007575BB" w:rsidRDefault="008F074D" w:rsidP="008F074D">
      <w:pPr>
        <w:pStyle w:val="Header"/>
        <w:jc w:val="center"/>
        <w:rPr>
          <w:b/>
          <w:i/>
          <w:color w:val="F79646" w:themeColor="accent6"/>
          <w:sz w:val="28"/>
          <w:szCs w:val="20"/>
        </w:rPr>
      </w:pPr>
      <w:r w:rsidRPr="007575BB">
        <w:rPr>
          <w:b/>
          <w:i/>
          <w:color w:val="F79646" w:themeColor="accent6"/>
          <w:sz w:val="28"/>
          <w:szCs w:val="20"/>
        </w:rPr>
        <w:t xml:space="preserve">P.O. Box 114 </w:t>
      </w:r>
      <w:proofErr w:type="spellStart"/>
      <w:r w:rsidRPr="007575BB">
        <w:rPr>
          <w:b/>
          <w:i/>
          <w:color w:val="F79646" w:themeColor="accent6"/>
          <w:sz w:val="28"/>
          <w:szCs w:val="20"/>
        </w:rPr>
        <w:t>Kumba</w:t>
      </w:r>
      <w:proofErr w:type="spellEnd"/>
    </w:p>
    <w:p w:rsidR="008F074D" w:rsidRPr="007575BB" w:rsidRDefault="008F074D" w:rsidP="008F074D">
      <w:pPr>
        <w:pStyle w:val="Header"/>
        <w:jc w:val="center"/>
        <w:rPr>
          <w:b/>
          <w:i/>
          <w:color w:val="F79646" w:themeColor="accent6"/>
          <w:sz w:val="28"/>
          <w:szCs w:val="20"/>
        </w:rPr>
      </w:pPr>
      <w:r w:rsidRPr="007575BB">
        <w:rPr>
          <w:b/>
          <w:i/>
          <w:color w:val="F79646" w:themeColor="accent6"/>
          <w:sz w:val="28"/>
          <w:szCs w:val="20"/>
        </w:rPr>
        <w:t>Reg. 166/2022/DR/C19/SAAJP</w:t>
      </w:r>
    </w:p>
    <w:p w:rsidR="008F074D" w:rsidRDefault="008F074D" w:rsidP="008F074D">
      <w:pPr>
        <w:pStyle w:val="Header"/>
        <w:jc w:val="center"/>
        <w:rPr>
          <w:b/>
          <w:i/>
          <w:color w:val="632423" w:themeColor="accent2" w:themeShade="80"/>
          <w:sz w:val="28"/>
          <w:szCs w:val="20"/>
        </w:rPr>
      </w:pPr>
      <w:proofErr w:type="spellStart"/>
      <w:r w:rsidRPr="00DE590A">
        <w:rPr>
          <w:b/>
          <w:color w:val="0070C0"/>
          <w:sz w:val="28"/>
          <w:szCs w:val="20"/>
        </w:rPr>
        <w:t>MOTTO</w:t>
      </w:r>
      <w:proofErr w:type="gramStart"/>
      <w:r w:rsidRPr="00DE590A">
        <w:rPr>
          <w:b/>
          <w:color w:val="0070C0"/>
          <w:sz w:val="28"/>
          <w:szCs w:val="20"/>
        </w:rPr>
        <w:t>:</w:t>
      </w:r>
      <w:r w:rsidRPr="00DE590A">
        <w:rPr>
          <w:b/>
          <w:i/>
          <w:color w:val="632423" w:themeColor="accent2" w:themeShade="80"/>
          <w:sz w:val="28"/>
          <w:szCs w:val="20"/>
        </w:rPr>
        <w:t>To</w:t>
      </w:r>
      <w:proofErr w:type="spellEnd"/>
      <w:proofErr w:type="gramEnd"/>
      <w:r w:rsidRPr="00DE590A">
        <w:rPr>
          <w:b/>
          <w:i/>
          <w:color w:val="632423" w:themeColor="accent2" w:themeShade="80"/>
          <w:sz w:val="28"/>
          <w:szCs w:val="20"/>
        </w:rPr>
        <w:t xml:space="preserve"> Love is to Serve</w:t>
      </w:r>
    </w:p>
    <w:p w:rsidR="00FD1011" w:rsidRDefault="00FD1011" w:rsidP="00FD1011">
      <w:pPr>
        <w:pStyle w:val="Header"/>
        <w:rPr>
          <w:b/>
          <w:i/>
          <w:color w:val="632423" w:themeColor="accent2" w:themeShade="80"/>
          <w:sz w:val="28"/>
          <w:szCs w:val="20"/>
        </w:rPr>
      </w:pPr>
      <w:r>
        <w:rPr>
          <w:b/>
          <w:i/>
          <w:color w:val="632423" w:themeColor="accent2" w:themeShade="80"/>
          <w:sz w:val="28"/>
          <w:szCs w:val="20"/>
        </w:rPr>
        <w:t xml:space="preserve">                                       Email: </w:t>
      </w:r>
      <w:hyperlink r:id="rId9" w:history="1">
        <w:r w:rsidRPr="00452A6F">
          <w:rPr>
            <w:rStyle w:val="Hyperlink"/>
            <w:b/>
            <w:i/>
            <w:sz w:val="28"/>
            <w:szCs w:val="20"/>
          </w:rPr>
          <w:t>kumbahumanityfirst@yahoo.com</w:t>
        </w:r>
      </w:hyperlink>
    </w:p>
    <w:p w:rsidR="00FD1011" w:rsidRDefault="00FD1011" w:rsidP="00FD1011">
      <w:pPr>
        <w:pStyle w:val="Header"/>
        <w:rPr>
          <w:sz w:val="28"/>
          <w:szCs w:val="20"/>
        </w:rPr>
      </w:pPr>
      <w:r>
        <w:rPr>
          <w:b/>
          <w:i/>
          <w:color w:val="632423" w:themeColor="accent2" w:themeShade="80"/>
          <w:sz w:val="28"/>
          <w:szCs w:val="20"/>
        </w:rPr>
        <w:t xml:space="preserve">                                     Tel: +237676246818/+237677023029</w:t>
      </w:r>
    </w:p>
    <w:p w:rsidR="008F074D" w:rsidRPr="0002733A" w:rsidRDefault="00AE3449" w:rsidP="0002733A">
      <w:pPr>
        <w:pStyle w:val="Header"/>
        <w:jc w:val="center"/>
        <w:rPr>
          <w:sz w:val="28"/>
          <w:szCs w:val="20"/>
        </w:rPr>
      </w:pPr>
      <w:r>
        <w:rPr>
          <w:noProof/>
        </w:rPr>
        <w:pict>
          <v:shapetype id="_x0000_t32" coordsize="21600,21600" o:spt="32" o:oned="t" path="m,l21600,21600e" filled="f">
            <v:path arrowok="t" fillok="f" o:connecttype="none"/>
            <o:lock v:ext="edit" shapetype="t"/>
          </v:shapetype>
          <v:shape id="_x0000_s1029" type="#_x0000_t32" style="position:absolute;left:0;text-align:left;margin-left:-67.5pt;margin-top:15.65pt;width:584.25pt;height:0;z-index:251664384" o:connectortype="straight" strokecolor="#00b0f0" strokeweight="4.5pt"/>
        </w:pict>
      </w:r>
      <w:r>
        <w:rPr>
          <w:b/>
          <w:i/>
          <w:noProof/>
          <w:color w:val="F79646" w:themeColor="accent6"/>
          <w:sz w:val="28"/>
          <w:szCs w:val="20"/>
        </w:rPr>
        <w:pict>
          <v:shape id="_x0000_s1027" type="#_x0000_t32" style="position:absolute;left:0;text-align:left;margin-left:-69.75pt;margin-top:8.6pt;width:588.75pt;height:0;z-index:251662336" o:connectortype="straight" strokecolor="#fabf8f [1945]" strokeweight="4.5pt"/>
        </w:pict>
      </w:r>
    </w:p>
    <w:p w:rsidR="0002733A" w:rsidRDefault="0002733A" w:rsidP="0002733A">
      <w:pPr>
        <w:jc w:val="right"/>
        <w:rPr>
          <w:sz w:val="28"/>
        </w:rPr>
      </w:pPr>
    </w:p>
    <w:p w:rsidR="0002733A" w:rsidRPr="0002733A" w:rsidRDefault="0002733A" w:rsidP="0002733A">
      <w:pPr>
        <w:jc w:val="right"/>
        <w:rPr>
          <w:b/>
          <w:sz w:val="28"/>
        </w:rPr>
      </w:pPr>
      <w:r w:rsidRPr="0002733A">
        <w:rPr>
          <w:b/>
          <w:sz w:val="28"/>
        </w:rPr>
        <w:t>Wednesday 14</w:t>
      </w:r>
      <w:r w:rsidRPr="0002733A">
        <w:rPr>
          <w:b/>
          <w:sz w:val="28"/>
          <w:vertAlign w:val="superscript"/>
        </w:rPr>
        <w:t>th</w:t>
      </w:r>
      <w:r w:rsidRPr="0002733A">
        <w:rPr>
          <w:b/>
          <w:sz w:val="28"/>
        </w:rPr>
        <w:t xml:space="preserve"> Sept. 2022</w:t>
      </w:r>
      <w:r w:rsidRPr="0002733A">
        <w:rPr>
          <w:b/>
          <w:sz w:val="28"/>
          <w:u w:val="single"/>
        </w:rPr>
        <w:t xml:space="preserve">                                                                               </w:t>
      </w:r>
    </w:p>
    <w:p w:rsidR="00071941" w:rsidRPr="00B53FE7" w:rsidRDefault="008F074D">
      <w:pPr>
        <w:rPr>
          <w:sz w:val="24"/>
        </w:rPr>
      </w:pPr>
      <w:r w:rsidRPr="00B53FE7">
        <w:rPr>
          <w:b/>
          <w:sz w:val="32"/>
          <w:u w:val="single"/>
        </w:rPr>
        <w:t>PROJECT TITTLE:</w:t>
      </w:r>
      <w:r w:rsidRPr="00B53FE7">
        <w:rPr>
          <w:sz w:val="32"/>
        </w:rPr>
        <w:t xml:space="preserve"> </w:t>
      </w:r>
      <w:r w:rsidR="00D92F71" w:rsidRPr="00B53FE7">
        <w:rPr>
          <w:sz w:val="32"/>
        </w:rPr>
        <w:t xml:space="preserve"> </w:t>
      </w:r>
      <w:r w:rsidR="00D92F71" w:rsidRPr="00B53FE7">
        <w:rPr>
          <w:b/>
          <w:sz w:val="32"/>
        </w:rPr>
        <w:t>BRING WATER SAFE LIVES</w:t>
      </w:r>
    </w:p>
    <w:p w:rsidR="00FD1011" w:rsidRPr="00D92F71" w:rsidRDefault="00D92F71" w:rsidP="00D92F71">
      <w:r w:rsidRPr="00B53FE7">
        <w:rPr>
          <w:b/>
          <w:sz w:val="28"/>
          <w:u w:val="single"/>
        </w:rPr>
        <w:t>PROJECT BACKGROUND</w:t>
      </w:r>
      <w:r w:rsidR="00FD1011" w:rsidRPr="00B53FE7">
        <w:rPr>
          <w:rFonts w:ascii="Times New Roman" w:hAnsi="Times New Roman" w:cs="Times New Roman"/>
          <w:sz w:val="32"/>
          <w:szCs w:val="28"/>
          <w:u w:val="single"/>
        </w:rPr>
        <w:t>:</w:t>
      </w:r>
      <w:r w:rsidR="00FD1011" w:rsidRPr="00B53FE7">
        <w:rPr>
          <w:rFonts w:ascii="Times New Roman" w:hAnsi="Times New Roman" w:cs="Times New Roman"/>
          <w:sz w:val="32"/>
          <w:szCs w:val="28"/>
        </w:rPr>
        <w:t xml:space="preserve"> </w:t>
      </w:r>
      <w:r w:rsidR="00FD1011" w:rsidRPr="00D92F71">
        <w:rPr>
          <w:rFonts w:ascii="Times New Roman" w:hAnsi="Times New Roman" w:cs="Times New Roman"/>
          <w:sz w:val="24"/>
          <w:szCs w:val="28"/>
        </w:rPr>
        <w:t xml:space="preserve">HUMANITY FIRST ASSOCIATION OF CLEANERS </w:t>
      </w:r>
      <w:r w:rsidR="00DD7600">
        <w:rPr>
          <w:rFonts w:ascii="Times New Roman" w:hAnsi="Times New Roman" w:cs="Times New Roman"/>
          <w:sz w:val="24"/>
          <w:szCs w:val="28"/>
        </w:rPr>
        <w:t>(</w:t>
      </w:r>
      <w:r w:rsidR="00FD1011" w:rsidRPr="00D92F71">
        <w:rPr>
          <w:rFonts w:ascii="Times New Roman" w:hAnsi="Times New Roman" w:cs="Times New Roman"/>
          <w:sz w:val="24"/>
          <w:szCs w:val="28"/>
        </w:rPr>
        <w:t>HUFAC</w:t>
      </w:r>
      <w:r w:rsidR="00DD7600">
        <w:rPr>
          <w:rFonts w:ascii="Times New Roman" w:hAnsi="Times New Roman" w:cs="Times New Roman"/>
          <w:sz w:val="24"/>
          <w:szCs w:val="28"/>
        </w:rPr>
        <w:t xml:space="preserve">) </w:t>
      </w:r>
      <w:r>
        <w:rPr>
          <w:rFonts w:ascii="Times New Roman" w:hAnsi="Times New Roman" w:cs="Times New Roman"/>
          <w:sz w:val="24"/>
          <w:szCs w:val="28"/>
        </w:rPr>
        <w:t>-</w:t>
      </w:r>
      <w:r w:rsidR="00FD1011" w:rsidRPr="00D92F71">
        <w:rPr>
          <w:rFonts w:ascii="Times New Roman" w:hAnsi="Times New Roman" w:cs="Times New Roman"/>
          <w:sz w:val="24"/>
          <w:szCs w:val="28"/>
        </w:rPr>
        <w:t xml:space="preserve"> C</w:t>
      </w:r>
      <w:r>
        <w:rPr>
          <w:rFonts w:ascii="Times New Roman" w:hAnsi="Times New Roman" w:cs="Times New Roman"/>
          <w:sz w:val="24"/>
          <w:szCs w:val="28"/>
        </w:rPr>
        <w:t xml:space="preserve">AMEROON </w:t>
      </w:r>
      <w:r w:rsidR="00FD1011">
        <w:rPr>
          <w:rFonts w:ascii="Times New Roman" w:hAnsi="Times New Roman" w:cs="Times New Roman"/>
          <w:sz w:val="28"/>
          <w:szCs w:val="28"/>
        </w:rPr>
        <w:t>is a registered community based organization which aims at bringing relief to the most vulnerable peoples in need. It is made up of volunteers with diverse skills set offering their services as charity since 201</w:t>
      </w:r>
      <w:r>
        <w:rPr>
          <w:rFonts w:ascii="Times New Roman" w:hAnsi="Times New Roman" w:cs="Times New Roman"/>
          <w:sz w:val="28"/>
          <w:szCs w:val="28"/>
        </w:rPr>
        <w:t>9</w:t>
      </w:r>
      <w:r w:rsidR="00FD1011">
        <w:rPr>
          <w:rFonts w:ascii="Times New Roman" w:hAnsi="Times New Roman" w:cs="Times New Roman"/>
          <w:sz w:val="28"/>
          <w:szCs w:val="28"/>
        </w:rPr>
        <w:t xml:space="preserve">. </w:t>
      </w:r>
    </w:p>
    <w:p w:rsidR="00FD1011" w:rsidRDefault="00FD1011" w:rsidP="00FD1011">
      <w:pPr>
        <w:spacing w:line="360" w:lineRule="auto"/>
        <w:jc w:val="both"/>
        <w:rPr>
          <w:rFonts w:ascii="Times New Roman" w:hAnsi="Times New Roman" w:cs="Times New Roman"/>
          <w:sz w:val="28"/>
          <w:szCs w:val="28"/>
        </w:rPr>
      </w:pPr>
      <w:r w:rsidRPr="00B53FE7">
        <w:rPr>
          <w:rFonts w:ascii="Times New Roman" w:hAnsi="Times New Roman" w:cs="Times New Roman"/>
          <w:b/>
          <w:sz w:val="28"/>
          <w:szCs w:val="28"/>
          <w:u w:val="single"/>
        </w:rPr>
        <w:t>OUR MISSION:</w:t>
      </w:r>
      <w:r>
        <w:rPr>
          <w:rFonts w:ascii="Times New Roman" w:hAnsi="Times New Roman" w:cs="Times New Roman"/>
          <w:sz w:val="28"/>
          <w:szCs w:val="28"/>
        </w:rPr>
        <w:t xml:space="preserve"> Serving Humanity with Love (</w:t>
      </w:r>
      <w:r w:rsidR="005D07B2">
        <w:rPr>
          <w:rFonts w:ascii="Times New Roman" w:hAnsi="Times New Roman" w:cs="Times New Roman"/>
          <w:sz w:val="28"/>
          <w:szCs w:val="28"/>
        </w:rPr>
        <w:t>by doing little things with passion, dedication &amp; commitment</w:t>
      </w:r>
      <w:r>
        <w:rPr>
          <w:rFonts w:ascii="Times New Roman" w:hAnsi="Times New Roman" w:cs="Times New Roman"/>
          <w:sz w:val="28"/>
          <w:szCs w:val="28"/>
        </w:rPr>
        <w:t>).</w:t>
      </w:r>
    </w:p>
    <w:p w:rsidR="00FD1011" w:rsidRDefault="00FD1011" w:rsidP="00FD1011">
      <w:pPr>
        <w:spacing w:line="360" w:lineRule="auto"/>
        <w:jc w:val="both"/>
        <w:rPr>
          <w:rFonts w:ascii="Times New Roman" w:hAnsi="Times New Roman" w:cs="Times New Roman"/>
          <w:sz w:val="28"/>
          <w:szCs w:val="28"/>
        </w:rPr>
      </w:pPr>
      <w:r w:rsidRPr="00B53FE7">
        <w:rPr>
          <w:rFonts w:ascii="Times New Roman" w:hAnsi="Times New Roman" w:cs="Times New Roman"/>
          <w:b/>
          <w:sz w:val="28"/>
          <w:szCs w:val="28"/>
          <w:u w:val="single"/>
        </w:rPr>
        <w:t>OUR VISION:</w:t>
      </w:r>
      <w:r>
        <w:rPr>
          <w:rFonts w:ascii="Times New Roman" w:hAnsi="Times New Roman" w:cs="Times New Roman"/>
          <w:sz w:val="28"/>
          <w:szCs w:val="28"/>
        </w:rPr>
        <w:t xml:space="preserve"> To</w:t>
      </w:r>
      <w:r w:rsidR="00E205BD">
        <w:rPr>
          <w:rFonts w:ascii="Times New Roman" w:hAnsi="Times New Roman" w:cs="Times New Roman"/>
          <w:sz w:val="28"/>
          <w:szCs w:val="28"/>
        </w:rPr>
        <w:t xml:space="preserve"> inspire more people to engage by the little things we do to response positively to the plight </w:t>
      </w:r>
      <w:r w:rsidR="00D115E0">
        <w:rPr>
          <w:rFonts w:ascii="Times New Roman" w:hAnsi="Times New Roman" w:cs="Times New Roman"/>
          <w:sz w:val="28"/>
          <w:szCs w:val="28"/>
        </w:rPr>
        <w:t>of the</w:t>
      </w:r>
      <w:r w:rsidR="00E205BD">
        <w:rPr>
          <w:rFonts w:ascii="Times New Roman" w:hAnsi="Times New Roman" w:cs="Times New Roman"/>
          <w:sz w:val="28"/>
          <w:szCs w:val="28"/>
        </w:rPr>
        <w:t xml:space="preserve"> less privileged.</w:t>
      </w:r>
    </w:p>
    <w:p w:rsidR="00FD1011" w:rsidRDefault="00FD1011" w:rsidP="00FD1011">
      <w:pPr>
        <w:spacing w:line="360" w:lineRule="auto"/>
        <w:jc w:val="both"/>
        <w:rPr>
          <w:rFonts w:ascii="Times New Roman" w:hAnsi="Times New Roman" w:cs="Times New Roman"/>
          <w:sz w:val="28"/>
          <w:szCs w:val="28"/>
        </w:rPr>
      </w:pPr>
      <w:r w:rsidRPr="00B53FE7">
        <w:rPr>
          <w:rFonts w:ascii="Times New Roman" w:hAnsi="Times New Roman" w:cs="Times New Roman"/>
          <w:b/>
          <w:sz w:val="28"/>
          <w:szCs w:val="28"/>
          <w:u w:val="single"/>
        </w:rPr>
        <w:t>OUR CORE VALUE:</w:t>
      </w:r>
      <w:r>
        <w:rPr>
          <w:rFonts w:ascii="Times New Roman" w:hAnsi="Times New Roman" w:cs="Times New Roman"/>
          <w:sz w:val="28"/>
          <w:szCs w:val="28"/>
        </w:rPr>
        <w:t xml:space="preserve"> Human Being (God’s Creation) </w:t>
      </w:r>
    </w:p>
    <w:p w:rsidR="00FD1011" w:rsidRDefault="00FD1011" w:rsidP="00FD1011">
      <w:pPr>
        <w:spacing w:line="360" w:lineRule="auto"/>
        <w:jc w:val="both"/>
        <w:rPr>
          <w:rFonts w:ascii="Times New Roman" w:hAnsi="Times New Roman" w:cs="Times New Roman"/>
          <w:sz w:val="28"/>
          <w:szCs w:val="28"/>
        </w:rPr>
      </w:pPr>
      <w:r w:rsidRPr="00B53FE7">
        <w:rPr>
          <w:rFonts w:ascii="Times New Roman" w:hAnsi="Times New Roman" w:cs="Times New Roman"/>
          <w:b/>
          <w:sz w:val="28"/>
          <w:szCs w:val="28"/>
          <w:u w:val="single"/>
        </w:rPr>
        <w:t>OUR FOCUS</w:t>
      </w:r>
      <w:r w:rsidRPr="00B53FE7">
        <w:rPr>
          <w:rFonts w:ascii="Times New Roman" w:hAnsi="Times New Roman" w:cs="Times New Roman"/>
          <w:b/>
          <w:sz w:val="28"/>
          <w:szCs w:val="28"/>
        </w:rPr>
        <w:t>:</w:t>
      </w:r>
      <w:r>
        <w:rPr>
          <w:rFonts w:ascii="Times New Roman" w:hAnsi="Times New Roman" w:cs="Times New Roman"/>
          <w:sz w:val="28"/>
          <w:szCs w:val="28"/>
        </w:rPr>
        <w:t xml:space="preserve"> The sick, elderly persons, IDPs, refugees, physically challenged, women and children in distress, education,</w:t>
      </w:r>
      <w:r w:rsidR="000A3960">
        <w:rPr>
          <w:rFonts w:ascii="Times New Roman" w:hAnsi="Times New Roman" w:cs="Times New Roman"/>
          <w:sz w:val="28"/>
          <w:szCs w:val="28"/>
        </w:rPr>
        <w:t xml:space="preserve"> health,</w:t>
      </w:r>
      <w:r>
        <w:rPr>
          <w:rFonts w:ascii="Times New Roman" w:hAnsi="Times New Roman" w:cs="Times New Roman"/>
          <w:sz w:val="28"/>
          <w:szCs w:val="28"/>
        </w:rPr>
        <w:t xml:space="preserve"> vocational training</w:t>
      </w:r>
      <w:r w:rsidR="0094149C">
        <w:rPr>
          <w:rFonts w:ascii="Times New Roman" w:hAnsi="Times New Roman" w:cs="Times New Roman"/>
          <w:sz w:val="28"/>
          <w:szCs w:val="28"/>
        </w:rPr>
        <w:t xml:space="preserve"> &amp; empowerment</w:t>
      </w:r>
      <w:r>
        <w:rPr>
          <w:rFonts w:ascii="Times New Roman" w:hAnsi="Times New Roman" w:cs="Times New Roman"/>
          <w:sz w:val="28"/>
          <w:szCs w:val="28"/>
        </w:rPr>
        <w:t xml:space="preserve">, hygiene and sanitation, environmental protection and agriculture. </w:t>
      </w:r>
    </w:p>
    <w:p w:rsidR="00FD1011" w:rsidRDefault="00FD1011"/>
    <w:p w:rsidR="00FD1011" w:rsidRDefault="00FD1011"/>
    <w:p w:rsidR="00133B5D" w:rsidRDefault="00133B5D"/>
    <w:p w:rsidR="008F074D" w:rsidRPr="00B53FE7" w:rsidRDefault="008F074D">
      <w:pPr>
        <w:rPr>
          <w:b/>
          <w:sz w:val="32"/>
          <w:u w:val="single"/>
        </w:rPr>
      </w:pPr>
      <w:r w:rsidRPr="00B53FE7">
        <w:rPr>
          <w:b/>
          <w:sz w:val="32"/>
          <w:u w:val="single"/>
        </w:rPr>
        <w:lastRenderedPageBreak/>
        <w:t>CONTEXT AND JUSTIFICATION</w:t>
      </w:r>
    </w:p>
    <w:p w:rsidR="008F074D" w:rsidRPr="00B53FE7" w:rsidRDefault="008F074D" w:rsidP="008F074D">
      <w:pPr>
        <w:pStyle w:val="ListParagraph"/>
        <w:numPr>
          <w:ilvl w:val="0"/>
          <w:numId w:val="1"/>
        </w:numPr>
        <w:rPr>
          <w:b/>
          <w:sz w:val="32"/>
          <w:u w:val="single"/>
        </w:rPr>
      </w:pPr>
      <w:r w:rsidRPr="00B53FE7">
        <w:rPr>
          <w:b/>
          <w:sz w:val="32"/>
          <w:u w:val="single"/>
        </w:rPr>
        <w:t>Context</w:t>
      </w:r>
    </w:p>
    <w:p w:rsidR="00746310" w:rsidRPr="00B701DB" w:rsidRDefault="00746310" w:rsidP="00746310">
      <w:pPr>
        <w:pStyle w:val="Standardparagraph"/>
        <w:ind w:left="720"/>
        <w:jc w:val="both"/>
        <w:rPr>
          <w:rFonts w:ascii="Arial" w:hAnsi="Arial" w:cs="Arial"/>
          <w:sz w:val="24"/>
        </w:rPr>
      </w:pPr>
      <w:proofErr w:type="spellStart"/>
      <w:r>
        <w:rPr>
          <w:rFonts w:ascii="Arial" w:hAnsi="Arial" w:cs="Arial"/>
          <w:sz w:val="24"/>
        </w:rPr>
        <w:t>Mahole</w:t>
      </w:r>
      <w:proofErr w:type="spellEnd"/>
      <w:r w:rsidRPr="00B701DB">
        <w:rPr>
          <w:rFonts w:ascii="Arial" w:hAnsi="Arial" w:cs="Arial"/>
          <w:sz w:val="24"/>
        </w:rPr>
        <w:t xml:space="preserve"> vill</w:t>
      </w:r>
      <w:r>
        <w:rPr>
          <w:rFonts w:ascii="Arial" w:hAnsi="Arial" w:cs="Arial"/>
          <w:sz w:val="24"/>
        </w:rPr>
        <w:t xml:space="preserve">age is located in </w:t>
      </w:r>
      <w:proofErr w:type="spellStart"/>
      <w:r w:rsidR="009A1F8B">
        <w:rPr>
          <w:rFonts w:ascii="Arial" w:hAnsi="Arial" w:cs="Arial"/>
          <w:sz w:val="24"/>
        </w:rPr>
        <w:t>K</w:t>
      </w:r>
      <w:r>
        <w:rPr>
          <w:rFonts w:ascii="Arial" w:hAnsi="Arial" w:cs="Arial"/>
          <w:sz w:val="24"/>
        </w:rPr>
        <w:t>umba</w:t>
      </w:r>
      <w:proofErr w:type="spellEnd"/>
      <w:r>
        <w:rPr>
          <w:rFonts w:ascii="Arial" w:hAnsi="Arial" w:cs="Arial"/>
          <w:sz w:val="24"/>
        </w:rPr>
        <w:t xml:space="preserve"> three Sub-Division, Meme Division, </w:t>
      </w:r>
      <w:r w:rsidR="00FE7A3F">
        <w:rPr>
          <w:rFonts w:ascii="Arial" w:hAnsi="Arial" w:cs="Arial"/>
          <w:sz w:val="24"/>
        </w:rPr>
        <w:t>in the</w:t>
      </w:r>
      <w:r w:rsidR="00F76886">
        <w:rPr>
          <w:rFonts w:ascii="Arial" w:hAnsi="Arial" w:cs="Arial"/>
          <w:sz w:val="24"/>
        </w:rPr>
        <w:t xml:space="preserve"> South</w:t>
      </w:r>
      <w:r w:rsidRPr="00B701DB">
        <w:rPr>
          <w:rFonts w:ascii="Arial" w:hAnsi="Arial" w:cs="Arial"/>
          <w:sz w:val="24"/>
        </w:rPr>
        <w:t xml:space="preserve"> West Region</w:t>
      </w:r>
      <w:r w:rsidR="00FE7A3F">
        <w:rPr>
          <w:rFonts w:ascii="Arial" w:hAnsi="Arial" w:cs="Arial"/>
          <w:sz w:val="24"/>
        </w:rPr>
        <w:t xml:space="preserve"> Cameroon</w:t>
      </w:r>
      <w:r w:rsidRPr="00B701DB">
        <w:rPr>
          <w:rFonts w:ascii="Arial" w:hAnsi="Arial" w:cs="Arial"/>
          <w:sz w:val="24"/>
        </w:rPr>
        <w:t xml:space="preserve">. </w:t>
      </w:r>
      <w:r w:rsidR="00631555">
        <w:rPr>
          <w:rFonts w:ascii="Arial" w:hAnsi="Arial" w:cs="Arial"/>
          <w:sz w:val="24"/>
        </w:rPr>
        <w:t xml:space="preserve">It is about 15km from the main town </w:t>
      </w:r>
      <w:proofErr w:type="spellStart"/>
      <w:r w:rsidR="00631555">
        <w:rPr>
          <w:rFonts w:ascii="Arial" w:hAnsi="Arial" w:cs="Arial"/>
          <w:sz w:val="24"/>
        </w:rPr>
        <w:t>Kumba</w:t>
      </w:r>
      <w:proofErr w:type="spellEnd"/>
      <w:r w:rsidR="00631555">
        <w:rPr>
          <w:rFonts w:ascii="Arial" w:hAnsi="Arial" w:cs="Arial"/>
          <w:sz w:val="24"/>
        </w:rPr>
        <w:t>.</w:t>
      </w:r>
      <w:r w:rsidR="00160C9A">
        <w:rPr>
          <w:rFonts w:ascii="Arial" w:hAnsi="Arial" w:cs="Arial"/>
          <w:sz w:val="24"/>
        </w:rPr>
        <w:t xml:space="preserve"> </w:t>
      </w:r>
      <w:r w:rsidRPr="00B701DB">
        <w:rPr>
          <w:rFonts w:ascii="Arial" w:hAnsi="Arial" w:cs="Arial"/>
          <w:sz w:val="24"/>
        </w:rPr>
        <w:t>The local climate</w:t>
      </w:r>
      <w:r>
        <w:rPr>
          <w:rFonts w:ascii="Arial" w:hAnsi="Arial" w:cs="Arial"/>
          <w:sz w:val="24"/>
        </w:rPr>
        <w:t xml:space="preserve"> and environmental condition</w:t>
      </w:r>
      <w:r w:rsidRPr="00B701DB">
        <w:rPr>
          <w:rFonts w:ascii="Arial" w:hAnsi="Arial" w:cs="Arial"/>
          <w:sz w:val="24"/>
        </w:rPr>
        <w:t xml:space="preserve"> of the area</w:t>
      </w:r>
      <w:r>
        <w:rPr>
          <w:rFonts w:ascii="Arial" w:hAnsi="Arial" w:cs="Arial"/>
          <w:sz w:val="24"/>
        </w:rPr>
        <w:t xml:space="preserve"> is very conducive for </w:t>
      </w:r>
      <w:r w:rsidR="00631555">
        <w:rPr>
          <w:rFonts w:ascii="Arial" w:hAnsi="Arial" w:cs="Arial"/>
          <w:sz w:val="24"/>
        </w:rPr>
        <w:t>a</w:t>
      </w:r>
      <w:r w:rsidR="00160C9A">
        <w:rPr>
          <w:rFonts w:ascii="Arial" w:hAnsi="Arial" w:cs="Arial"/>
          <w:sz w:val="24"/>
        </w:rPr>
        <w:t xml:space="preserve">griculture especially cash </w:t>
      </w:r>
      <w:r w:rsidR="00631555">
        <w:rPr>
          <w:rFonts w:ascii="Arial" w:hAnsi="Arial" w:cs="Arial"/>
          <w:sz w:val="24"/>
        </w:rPr>
        <w:t>and food crops</w:t>
      </w:r>
      <w:r>
        <w:rPr>
          <w:rFonts w:ascii="Arial" w:hAnsi="Arial" w:cs="Arial"/>
          <w:sz w:val="24"/>
        </w:rPr>
        <w:t xml:space="preserve"> production</w:t>
      </w:r>
      <w:r w:rsidRPr="00B701DB">
        <w:rPr>
          <w:rFonts w:ascii="Arial" w:hAnsi="Arial" w:cs="Arial"/>
          <w:sz w:val="24"/>
        </w:rPr>
        <w:t>, with cons</w:t>
      </w:r>
      <w:r>
        <w:rPr>
          <w:rFonts w:ascii="Arial" w:hAnsi="Arial" w:cs="Arial"/>
          <w:sz w:val="24"/>
        </w:rPr>
        <w:t>istently average</w:t>
      </w:r>
      <w:r w:rsidRPr="00B701DB">
        <w:rPr>
          <w:rFonts w:ascii="Arial" w:hAnsi="Arial" w:cs="Arial"/>
          <w:sz w:val="24"/>
        </w:rPr>
        <w:t xml:space="preserve"> temperatures throughout the year. Soil fertility is also excellent and can support diverse and i</w:t>
      </w:r>
      <w:r>
        <w:rPr>
          <w:rFonts w:ascii="Arial" w:hAnsi="Arial" w:cs="Arial"/>
          <w:sz w:val="24"/>
        </w:rPr>
        <w:t>ntensive crop production</w:t>
      </w:r>
      <w:r w:rsidR="00631555">
        <w:rPr>
          <w:rFonts w:ascii="Arial" w:hAnsi="Arial" w:cs="Arial"/>
          <w:sz w:val="24"/>
        </w:rPr>
        <w:t>.</w:t>
      </w:r>
      <w:r>
        <w:rPr>
          <w:rFonts w:ascii="Arial" w:hAnsi="Arial" w:cs="Arial"/>
          <w:sz w:val="24"/>
        </w:rPr>
        <w:t xml:space="preserve"> </w:t>
      </w:r>
    </w:p>
    <w:p w:rsidR="00746310" w:rsidRPr="00B701DB" w:rsidRDefault="00746310" w:rsidP="00746310">
      <w:pPr>
        <w:pStyle w:val="Standardparagraph"/>
        <w:ind w:left="810"/>
        <w:jc w:val="both"/>
        <w:rPr>
          <w:rFonts w:ascii="Arial" w:hAnsi="Arial" w:cs="Arial"/>
          <w:sz w:val="24"/>
        </w:rPr>
      </w:pPr>
    </w:p>
    <w:p w:rsidR="00746310" w:rsidRDefault="00746310" w:rsidP="00746310">
      <w:pPr>
        <w:pStyle w:val="Standardparagraph"/>
        <w:ind w:left="810"/>
        <w:jc w:val="both"/>
        <w:rPr>
          <w:rFonts w:ascii="Arial" w:hAnsi="Arial" w:cs="Arial"/>
          <w:sz w:val="24"/>
        </w:rPr>
      </w:pPr>
      <w:r w:rsidRPr="00B701DB">
        <w:rPr>
          <w:rFonts w:ascii="Arial" w:hAnsi="Arial" w:cs="Arial"/>
          <w:sz w:val="24"/>
        </w:rPr>
        <w:t>However, the economic and social development of the region is relatively limited. Nearly all households in the village practise subsistence agriculture, trading only small quanti</w:t>
      </w:r>
      <w:r>
        <w:rPr>
          <w:rFonts w:ascii="Arial" w:hAnsi="Arial" w:cs="Arial"/>
          <w:sz w:val="24"/>
        </w:rPr>
        <w:t xml:space="preserve">ties of excess goods at the </w:t>
      </w:r>
      <w:proofErr w:type="spellStart"/>
      <w:r w:rsidR="00760464">
        <w:rPr>
          <w:rFonts w:ascii="Arial" w:hAnsi="Arial" w:cs="Arial"/>
          <w:sz w:val="24"/>
        </w:rPr>
        <w:t>F</w:t>
      </w:r>
      <w:r>
        <w:rPr>
          <w:rFonts w:ascii="Arial" w:hAnsi="Arial" w:cs="Arial"/>
          <w:sz w:val="24"/>
        </w:rPr>
        <w:t>iango</w:t>
      </w:r>
      <w:proofErr w:type="spellEnd"/>
      <w:r w:rsidR="00760464">
        <w:rPr>
          <w:rFonts w:ascii="Arial" w:hAnsi="Arial" w:cs="Arial"/>
          <w:sz w:val="24"/>
        </w:rPr>
        <w:t xml:space="preserve"> &amp; nearby</w:t>
      </w:r>
      <w:r w:rsidRPr="00B701DB">
        <w:rPr>
          <w:rFonts w:ascii="Arial" w:hAnsi="Arial" w:cs="Arial"/>
          <w:sz w:val="24"/>
        </w:rPr>
        <w:t xml:space="preserve"> market</w:t>
      </w:r>
      <w:r w:rsidR="00760464">
        <w:rPr>
          <w:rFonts w:ascii="Arial" w:hAnsi="Arial" w:cs="Arial"/>
          <w:sz w:val="24"/>
        </w:rPr>
        <w:t>s</w:t>
      </w:r>
      <w:r w:rsidRPr="00B701DB">
        <w:rPr>
          <w:rFonts w:ascii="Arial" w:hAnsi="Arial" w:cs="Arial"/>
          <w:sz w:val="24"/>
        </w:rPr>
        <w:t>. Living conditions are typically basic.</w:t>
      </w:r>
    </w:p>
    <w:p w:rsidR="00746310" w:rsidRDefault="00746310" w:rsidP="00746310">
      <w:pPr>
        <w:pStyle w:val="Standardparagraph"/>
        <w:ind w:left="810"/>
        <w:jc w:val="both"/>
        <w:rPr>
          <w:rFonts w:ascii="Arial" w:hAnsi="Arial" w:cs="Arial"/>
          <w:sz w:val="24"/>
        </w:rPr>
      </w:pPr>
    </w:p>
    <w:p w:rsidR="00746310" w:rsidRPr="00B701DB" w:rsidRDefault="00746310" w:rsidP="00746310">
      <w:pPr>
        <w:pStyle w:val="Standardparagraph"/>
        <w:ind w:left="810"/>
        <w:jc w:val="both"/>
        <w:rPr>
          <w:rFonts w:ascii="Arial" w:hAnsi="Arial" w:cs="Arial"/>
          <w:sz w:val="24"/>
        </w:rPr>
      </w:pPr>
      <w:r>
        <w:rPr>
          <w:rFonts w:ascii="Arial" w:hAnsi="Arial" w:cs="Arial"/>
          <w:sz w:val="24"/>
        </w:rPr>
        <w:t xml:space="preserve">The </w:t>
      </w:r>
      <w:r w:rsidR="00760464">
        <w:rPr>
          <w:rFonts w:ascii="Arial" w:hAnsi="Arial" w:cs="Arial"/>
          <w:sz w:val="24"/>
        </w:rPr>
        <w:t>on-going</w:t>
      </w:r>
      <w:r>
        <w:rPr>
          <w:rFonts w:ascii="Arial" w:hAnsi="Arial" w:cs="Arial"/>
          <w:sz w:val="24"/>
        </w:rPr>
        <w:t xml:space="preserve"> </w:t>
      </w:r>
      <w:r w:rsidR="00631555">
        <w:rPr>
          <w:rFonts w:ascii="Arial" w:hAnsi="Arial" w:cs="Arial"/>
          <w:sz w:val="24"/>
        </w:rPr>
        <w:t>conflic</w:t>
      </w:r>
      <w:r w:rsidR="00760464">
        <w:rPr>
          <w:rFonts w:ascii="Arial" w:hAnsi="Arial" w:cs="Arial"/>
          <w:sz w:val="24"/>
        </w:rPr>
        <w:t>t</w:t>
      </w:r>
      <w:r>
        <w:rPr>
          <w:rFonts w:ascii="Arial" w:hAnsi="Arial" w:cs="Arial"/>
          <w:sz w:val="24"/>
        </w:rPr>
        <w:t xml:space="preserve"> </w:t>
      </w:r>
      <w:r w:rsidR="00631555">
        <w:rPr>
          <w:rFonts w:ascii="Arial" w:hAnsi="Arial" w:cs="Arial"/>
          <w:sz w:val="24"/>
        </w:rPr>
        <w:t xml:space="preserve">between state </w:t>
      </w:r>
      <w:r w:rsidR="00760464">
        <w:rPr>
          <w:rFonts w:ascii="Arial" w:hAnsi="Arial" w:cs="Arial"/>
          <w:sz w:val="24"/>
        </w:rPr>
        <w:t>Armed</w:t>
      </w:r>
      <w:r w:rsidR="00631555">
        <w:rPr>
          <w:rFonts w:ascii="Arial" w:hAnsi="Arial" w:cs="Arial"/>
          <w:sz w:val="24"/>
        </w:rPr>
        <w:t xml:space="preserve"> groups and none state </w:t>
      </w:r>
      <w:r w:rsidR="00760464">
        <w:rPr>
          <w:rFonts w:ascii="Arial" w:hAnsi="Arial" w:cs="Arial"/>
          <w:sz w:val="24"/>
        </w:rPr>
        <w:t>armed</w:t>
      </w:r>
      <w:r w:rsidR="00631555">
        <w:rPr>
          <w:rFonts w:ascii="Arial" w:hAnsi="Arial" w:cs="Arial"/>
          <w:sz w:val="24"/>
        </w:rPr>
        <w:t xml:space="preserve"> groups</w:t>
      </w:r>
      <w:r>
        <w:rPr>
          <w:rFonts w:ascii="Arial" w:hAnsi="Arial" w:cs="Arial"/>
          <w:sz w:val="24"/>
        </w:rPr>
        <w:t xml:space="preserve"> has cause</w:t>
      </w:r>
      <w:r w:rsidR="00F76886">
        <w:rPr>
          <w:rFonts w:ascii="Arial" w:hAnsi="Arial" w:cs="Arial"/>
          <w:sz w:val="24"/>
        </w:rPr>
        <w:t>d</w:t>
      </w:r>
      <w:r>
        <w:rPr>
          <w:rFonts w:ascii="Arial" w:hAnsi="Arial" w:cs="Arial"/>
          <w:sz w:val="24"/>
        </w:rPr>
        <w:t xml:space="preserve"> an influx of vulnerable women, children and youths who have flee their villages to seek refuge in </w:t>
      </w:r>
      <w:r w:rsidR="006D4883">
        <w:rPr>
          <w:rFonts w:ascii="Arial" w:hAnsi="Arial" w:cs="Arial"/>
          <w:sz w:val="24"/>
        </w:rPr>
        <w:t>safer</w:t>
      </w:r>
      <w:r>
        <w:rPr>
          <w:rFonts w:ascii="Arial" w:hAnsi="Arial" w:cs="Arial"/>
          <w:sz w:val="24"/>
        </w:rPr>
        <w:t xml:space="preserve"> area</w:t>
      </w:r>
      <w:r w:rsidR="006D4883">
        <w:rPr>
          <w:rFonts w:ascii="Arial" w:hAnsi="Arial" w:cs="Arial"/>
          <w:sz w:val="24"/>
        </w:rPr>
        <w:t>s</w:t>
      </w:r>
      <w:r>
        <w:rPr>
          <w:rFonts w:ascii="Arial" w:hAnsi="Arial" w:cs="Arial"/>
          <w:sz w:val="24"/>
        </w:rPr>
        <w:t xml:space="preserve"> as internally displaced persons (IDP</w:t>
      </w:r>
      <w:r w:rsidR="00E664E0">
        <w:rPr>
          <w:rFonts w:ascii="Arial" w:hAnsi="Arial" w:cs="Arial"/>
          <w:sz w:val="24"/>
        </w:rPr>
        <w:t>s</w:t>
      </w:r>
      <w:r>
        <w:rPr>
          <w:rFonts w:ascii="Arial" w:hAnsi="Arial" w:cs="Arial"/>
          <w:sz w:val="24"/>
        </w:rPr>
        <w:t>).</w:t>
      </w:r>
      <w:r w:rsidR="00544AC6">
        <w:rPr>
          <w:rFonts w:ascii="Arial" w:hAnsi="Arial" w:cs="Arial"/>
          <w:sz w:val="24"/>
        </w:rPr>
        <w:t xml:space="preserve"> With a population that used to be</w:t>
      </w:r>
      <w:r w:rsidR="001800D5">
        <w:rPr>
          <w:rFonts w:ascii="Arial" w:hAnsi="Arial" w:cs="Arial"/>
          <w:sz w:val="24"/>
        </w:rPr>
        <w:t xml:space="preserve"> around</w:t>
      </w:r>
      <w:r w:rsidR="00544AC6">
        <w:rPr>
          <w:rFonts w:ascii="Arial" w:hAnsi="Arial" w:cs="Arial"/>
          <w:sz w:val="24"/>
        </w:rPr>
        <w:t xml:space="preserve"> 12</w:t>
      </w:r>
      <w:r w:rsidR="001800D5">
        <w:rPr>
          <w:rFonts w:ascii="Arial" w:hAnsi="Arial" w:cs="Arial"/>
          <w:sz w:val="24"/>
        </w:rPr>
        <w:t>,000 before 2017, now roost to about 23,000 in 2022</w:t>
      </w:r>
      <w:r w:rsidR="00544AC6">
        <w:rPr>
          <w:rFonts w:ascii="Arial" w:hAnsi="Arial" w:cs="Arial"/>
          <w:sz w:val="24"/>
        </w:rPr>
        <w:t xml:space="preserve"> </w:t>
      </w:r>
      <w:r>
        <w:rPr>
          <w:rFonts w:ascii="Arial" w:hAnsi="Arial" w:cs="Arial"/>
          <w:sz w:val="24"/>
        </w:rPr>
        <w:t xml:space="preserve"> This has compounded the hardship in the area in particular and the region as a whole.</w:t>
      </w:r>
    </w:p>
    <w:p w:rsidR="00746310" w:rsidRPr="00B701DB" w:rsidRDefault="00746310" w:rsidP="00746310">
      <w:pPr>
        <w:pStyle w:val="Standardparagraph"/>
        <w:ind w:left="810"/>
        <w:jc w:val="both"/>
        <w:rPr>
          <w:rFonts w:ascii="Arial" w:hAnsi="Arial" w:cs="Arial"/>
          <w:sz w:val="24"/>
        </w:rPr>
      </w:pPr>
    </w:p>
    <w:p w:rsidR="00746310" w:rsidRPr="00B701DB" w:rsidRDefault="00746310" w:rsidP="00746310">
      <w:pPr>
        <w:pStyle w:val="Standardparagraph"/>
        <w:ind w:left="810"/>
        <w:jc w:val="both"/>
        <w:rPr>
          <w:rFonts w:ascii="Arial" w:hAnsi="Arial" w:cs="Arial"/>
          <w:sz w:val="24"/>
        </w:rPr>
      </w:pPr>
      <w:r w:rsidRPr="00B701DB">
        <w:rPr>
          <w:rFonts w:ascii="Arial" w:hAnsi="Arial" w:cs="Arial"/>
          <w:sz w:val="24"/>
        </w:rPr>
        <w:t>Consequently, livelihoods and employment opportunities in the area are very limited. With low incomes, only a minority of the population can afford the fees to send their children to school</w:t>
      </w:r>
      <w:r>
        <w:rPr>
          <w:rFonts w:ascii="Arial" w:hAnsi="Arial" w:cs="Arial"/>
          <w:sz w:val="24"/>
        </w:rPr>
        <w:t>s in secured areas</w:t>
      </w:r>
      <w:r w:rsidRPr="00B701DB">
        <w:rPr>
          <w:rFonts w:ascii="Arial" w:hAnsi="Arial" w:cs="Arial"/>
          <w:sz w:val="24"/>
        </w:rPr>
        <w:t xml:space="preserve">, let alone to support them </w:t>
      </w:r>
      <w:proofErr w:type="gramStart"/>
      <w:r w:rsidRPr="00B701DB">
        <w:rPr>
          <w:rFonts w:ascii="Arial" w:hAnsi="Arial" w:cs="Arial"/>
          <w:sz w:val="24"/>
        </w:rPr>
        <w:t>with</w:t>
      </w:r>
      <w:r w:rsidR="009D4419">
        <w:rPr>
          <w:rFonts w:ascii="Arial" w:hAnsi="Arial" w:cs="Arial"/>
          <w:sz w:val="24"/>
        </w:rPr>
        <w:t xml:space="preserve"> </w:t>
      </w:r>
      <w:r w:rsidRPr="00B701DB">
        <w:rPr>
          <w:rFonts w:ascii="Arial" w:hAnsi="Arial" w:cs="Arial"/>
          <w:sz w:val="24"/>
        </w:rPr>
        <w:t xml:space="preserve"> uniforms</w:t>
      </w:r>
      <w:proofErr w:type="gramEnd"/>
      <w:r w:rsidRPr="00B701DB">
        <w:rPr>
          <w:rFonts w:ascii="Arial" w:hAnsi="Arial" w:cs="Arial"/>
          <w:sz w:val="24"/>
        </w:rPr>
        <w:t xml:space="preserve"> and exercise books. Health problems are also widespread</w:t>
      </w:r>
      <w:r>
        <w:rPr>
          <w:rFonts w:ascii="Arial" w:hAnsi="Arial" w:cs="Arial"/>
          <w:sz w:val="24"/>
        </w:rPr>
        <w:t xml:space="preserve"> with malnutrition and protein deficiency</w:t>
      </w:r>
      <w:r w:rsidR="00760464">
        <w:rPr>
          <w:rFonts w:ascii="Arial" w:hAnsi="Arial" w:cs="Arial"/>
          <w:sz w:val="24"/>
        </w:rPr>
        <w:t>,</w:t>
      </w:r>
      <w:r w:rsidR="009B71AB">
        <w:rPr>
          <w:rFonts w:ascii="Arial" w:hAnsi="Arial" w:cs="Arial"/>
          <w:sz w:val="24"/>
        </w:rPr>
        <w:t xml:space="preserve"> no portable clean water, </w:t>
      </w:r>
      <w:r w:rsidR="00760464">
        <w:rPr>
          <w:rFonts w:ascii="Arial" w:hAnsi="Arial" w:cs="Arial"/>
          <w:sz w:val="24"/>
        </w:rPr>
        <w:t>hygiene</w:t>
      </w:r>
      <w:r w:rsidR="009B71AB">
        <w:rPr>
          <w:rFonts w:ascii="Arial" w:hAnsi="Arial" w:cs="Arial"/>
          <w:sz w:val="24"/>
        </w:rPr>
        <w:t xml:space="preserve"> and </w:t>
      </w:r>
      <w:r w:rsidR="00760464">
        <w:rPr>
          <w:rFonts w:ascii="Arial" w:hAnsi="Arial" w:cs="Arial"/>
          <w:sz w:val="24"/>
        </w:rPr>
        <w:t>sanitation</w:t>
      </w:r>
      <w:r>
        <w:rPr>
          <w:rFonts w:ascii="Arial" w:hAnsi="Arial" w:cs="Arial"/>
          <w:sz w:val="24"/>
        </w:rPr>
        <w:t xml:space="preserve"> constituting the main problem</w:t>
      </w:r>
      <w:r w:rsidR="009A1F8B">
        <w:rPr>
          <w:rFonts w:ascii="Arial" w:hAnsi="Arial" w:cs="Arial"/>
          <w:sz w:val="24"/>
        </w:rPr>
        <w:t>s</w:t>
      </w:r>
      <w:r w:rsidRPr="00B701DB">
        <w:rPr>
          <w:rFonts w:ascii="Arial" w:hAnsi="Arial" w:cs="Arial"/>
          <w:sz w:val="24"/>
        </w:rPr>
        <w:t>.</w:t>
      </w:r>
    </w:p>
    <w:p w:rsidR="00746310" w:rsidRPr="00B701DB" w:rsidRDefault="00746310" w:rsidP="00746310">
      <w:pPr>
        <w:pStyle w:val="Standardparagraph"/>
        <w:ind w:left="810"/>
        <w:jc w:val="both"/>
        <w:rPr>
          <w:rFonts w:ascii="Arial" w:hAnsi="Arial" w:cs="Arial"/>
          <w:sz w:val="24"/>
        </w:rPr>
      </w:pPr>
    </w:p>
    <w:p w:rsidR="00746310" w:rsidRPr="00B701DB" w:rsidRDefault="00746310" w:rsidP="00746310">
      <w:pPr>
        <w:pStyle w:val="Standardparagraph"/>
        <w:ind w:left="810"/>
        <w:jc w:val="both"/>
        <w:rPr>
          <w:rFonts w:ascii="Arial" w:hAnsi="Arial" w:cs="Arial"/>
          <w:sz w:val="24"/>
        </w:rPr>
      </w:pPr>
      <w:r w:rsidRPr="00B701DB">
        <w:rPr>
          <w:rFonts w:ascii="Arial" w:hAnsi="Arial" w:cs="Arial"/>
          <w:sz w:val="24"/>
        </w:rPr>
        <w:t xml:space="preserve">Politically and organisationally, the village is harmonious and has cooperated to implement a number of small projects to improve local living </w:t>
      </w:r>
      <w:r w:rsidR="00760464" w:rsidRPr="00B701DB">
        <w:rPr>
          <w:rFonts w:ascii="Arial" w:hAnsi="Arial" w:cs="Arial"/>
          <w:sz w:val="24"/>
        </w:rPr>
        <w:t>conditions. Local</w:t>
      </w:r>
      <w:r w:rsidRPr="00B701DB">
        <w:rPr>
          <w:rFonts w:ascii="Arial" w:hAnsi="Arial" w:cs="Arial"/>
          <w:sz w:val="24"/>
        </w:rPr>
        <w:t xml:space="preserve"> leaders are also eager to improve the circumstances of the village</w:t>
      </w:r>
      <w:r w:rsidR="009A1F8B">
        <w:rPr>
          <w:rFonts w:ascii="Arial" w:hAnsi="Arial" w:cs="Arial"/>
          <w:sz w:val="24"/>
        </w:rPr>
        <w:t xml:space="preserve"> &amp; other surrounding villages &amp; communities</w:t>
      </w:r>
      <w:r w:rsidRPr="00B701DB">
        <w:rPr>
          <w:rFonts w:ascii="Arial" w:hAnsi="Arial" w:cs="Arial"/>
          <w:sz w:val="24"/>
        </w:rPr>
        <w:t>.</w:t>
      </w:r>
      <w:r w:rsidR="009B71AB">
        <w:rPr>
          <w:rFonts w:ascii="Arial" w:hAnsi="Arial" w:cs="Arial"/>
          <w:sz w:val="24"/>
        </w:rPr>
        <w:t xml:space="preserve"> And in fact bringing water in th</w:t>
      </w:r>
      <w:r w:rsidR="00287AB0">
        <w:rPr>
          <w:rFonts w:ascii="Arial" w:hAnsi="Arial" w:cs="Arial"/>
          <w:sz w:val="24"/>
        </w:rPr>
        <w:t>ese communities</w:t>
      </w:r>
      <w:r w:rsidR="009B71AB">
        <w:rPr>
          <w:rFonts w:ascii="Arial" w:hAnsi="Arial" w:cs="Arial"/>
          <w:sz w:val="24"/>
        </w:rPr>
        <w:t xml:space="preserve"> </w:t>
      </w:r>
      <w:r w:rsidR="00FF68F2">
        <w:rPr>
          <w:rFonts w:ascii="Arial" w:hAnsi="Arial" w:cs="Arial"/>
          <w:sz w:val="24"/>
        </w:rPr>
        <w:t>wills</w:t>
      </w:r>
      <w:r w:rsidR="009B71AB">
        <w:rPr>
          <w:rFonts w:ascii="Arial" w:hAnsi="Arial" w:cs="Arial"/>
          <w:sz w:val="24"/>
        </w:rPr>
        <w:t xml:space="preserve"> indeed </w:t>
      </w:r>
      <w:r w:rsidR="00F76886">
        <w:rPr>
          <w:rFonts w:ascii="Arial" w:hAnsi="Arial" w:cs="Arial"/>
          <w:sz w:val="24"/>
        </w:rPr>
        <w:t>save</w:t>
      </w:r>
      <w:r w:rsidR="009B71AB">
        <w:rPr>
          <w:rFonts w:ascii="Arial" w:hAnsi="Arial" w:cs="Arial"/>
          <w:sz w:val="24"/>
        </w:rPr>
        <w:t xml:space="preserve"> </w:t>
      </w:r>
      <w:r w:rsidR="00FF68F2">
        <w:rPr>
          <w:rFonts w:ascii="Arial" w:hAnsi="Arial" w:cs="Arial"/>
          <w:sz w:val="24"/>
        </w:rPr>
        <w:t>lives;</w:t>
      </w:r>
      <w:r w:rsidR="00287AB0">
        <w:rPr>
          <w:rFonts w:ascii="Arial" w:hAnsi="Arial" w:cs="Arial"/>
          <w:sz w:val="24"/>
        </w:rPr>
        <w:t xml:space="preserve"> in fact, this falls in line with the UN SDGs </w:t>
      </w:r>
    </w:p>
    <w:p w:rsidR="00746310" w:rsidRPr="00B701DB" w:rsidRDefault="00746310" w:rsidP="00746310">
      <w:pPr>
        <w:pStyle w:val="Standardparagraph"/>
        <w:ind w:left="810"/>
        <w:jc w:val="both"/>
        <w:rPr>
          <w:rFonts w:ascii="Arial" w:hAnsi="Arial" w:cs="Arial"/>
          <w:sz w:val="24"/>
        </w:rPr>
      </w:pPr>
    </w:p>
    <w:p w:rsidR="00746310" w:rsidRPr="00746310" w:rsidRDefault="00746310" w:rsidP="00746310">
      <w:pPr>
        <w:pStyle w:val="ListParagraph"/>
        <w:widowControl w:val="0"/>
        <w:overflowPunct w:val="0"/>
        <w:autoSpaceDE w:val="0"/>
        <w:autoSpaceDN w:val="0"/>
        <w:adjustRightInd w:val="0"/>
        <w:ind w:left="810"/>
        <w:jc w:val="both"/>
        <w:rPr>
          <w:rFonts w:ascii="Arial" w:hAnsi="Arial" w:cs="Arial"/>
        </w:rPr>
      </w:pPr>
      <w:r w:rsidRPr="00746310">
        <w:rPr>
          <w:rFonts w:ascii="Arial" w:hAnsi="Arial" w:cs="Arial"/>
        </w:rPr>
        <w:t xml:space="preserve">In short, </w:t>
      </w:r>
      <w:proofErr w:type="spellStart"/>
      <w:r w:rsidR="00777ACB">
        <w:rPr>
          <w:rFonts w:ascii="Arial" w:hAnsi="Arial" w:cs="Arial"/>
        </w:rPr>
        <w:t>M</w:t>
      </w:r>
      <w:r w:rsidRPr="00746310">
        <w:rPr>
          <w:rFonts w:ascii="Arial" w:hAnsi="Arial" w:cs="Arial"/>
        </w:rPr>
        <w:t>ahole</w:t>
      </w:r>
      <w:proofErr w:type="spellEnd"/>
      <w:r w:rsidRPr="00746310">
        <w:rPr>
          <w:rFonts w:ascii="Arial" w:hAnsi="Arial" w:cs="Arial"/>
        </w:rPr>
        <w:t xml:space="preserve"> village is marked by considerable poverty and unemployment</w:t>
      </w:r>
      <w:r w:rsidR="00777ACB">
        <w:rPr>
          <w:rFonts w:ascii="Arial" w:hAnsi="Arial" w:cs="Arial"/>
        </w:rPr>
        <w:t xml:space="preserve"> rate</w:t>
      </w:r>
      <w:r w:rsidRPr="00746310">
        <w:rPr>
          <w:rFonts w:ascii="Arial" w:hAnsi="Arial" w:cs="Arial"/>
        </w:rPr>
        <w:t>. However, it has both the natural resources and the human desire to take the next step on the development ladder</w:t>
      </w:r>
    </w:p>
    <w:p w:rsidR="00511A7E" w:rsidRDefault="00511A7E" w:rsidP="00511A7E"/>
    <w:p w:rsidR="00611E3B" w:rsidRDefault="00611E3B" w:rsidP="00611E3B">
      <w:pPr>
        <w:pStyle w:val="ListParagraph"/>
        <w:ind w:left="900"/>
        <w:rPr>
          <w:b/>
          <w:sz w:val="32"/>
          <w:u w:val="single"/>
        </w:rPr>
      </w:pPr>
    </w:p>
    <w:p w:rsidR="00611E3B" w:rsidRDefault="00611E3B" w:rsidP="00611E3B">
      <w:pPr>
        <w:pStyle w:val="ListParagraph"/>
        <w:ind w:left="900"/>
        <w:rPr>
          <w:b/>
          <w:sz w:val="32"/>
          <w:u w:val="single"/>
        </w:rPr>
      </w:pPr>
    </w:p>
    <w:p w:rsidR="00611E3B" w:rsidRDefault="00611E3B" w:rsidP="00611E3B">
      <w:pPr>
        <w:rPr>
          <w:b/>
          <w:sz w:val="32"/>
          <w:u w:val="single"/>
        </w:rPr>
      </w:pPr>
    </w:p>
    <w:p w:rsidR="00511A7E" w:rsidRPr="00611E3B" w:rsidRDefault="008F074D" w:rsidP="00611E3B">
      <w:pPr>
        <w:pStyle w:val="ListParagraph"/>
        <w:numPr>
          <w:ilvl w:val="0"/>
          <w:numId w:val="1"/>
        </w:numPr>
        <w:rPr>
          <w:b/>
          <w:sz w:val="32"/>
          <w:u w:val="single"/>
        </w:rPr>
      </w:pPr>
      <w:r w:rsidRPr="00611E3B">
        <w:rPr>
          <w:b/>
          <w:sz w:val="32"/>
          <w:u w:val="single"/>
        </w:rPr>
        <w:t>Justification</w:t>
      </w:r>
    </w:p>
    <w:p w:rsidR="00511A7E" w:rsidRDefault="00511A7E" w:rsidP="00511A7E">
      <w:pPr>
        <w:pStyle w:val="Standardparagraph"/>
        <w:tabs>
          <w:tab w:val="left" w:pos="1140"/>
        </w:tabs>
        <w:jc w:val="both"/>
        <w:rPr>
          <w:rFonts w:ascii="Arial" w:hAnsi="Arial" w:cs="Arial"/>
          <w:sz w:val="24"/>
        </w:rPr>
      </w:pPr>
      <w:proofErr w:type="spellStart"/>
      <w:r>
        <w:rPr>
          <w:rFonts w:ascii="Arial" w:hAnsi="Arial" w:cs="Arial"/>
          <w:sz w:val="24"/>
        </w:rPr>
        <w:t>Mahole</w:t>
      </w:r>
      <w:proofErr w:type="spellEnd"/>
      <w:r>
        <w:rPr>
          <w:rFonts w:ascii="Arial" w:hAnsi="Arial" w:cs="Arial"/>
          <w:sz w:val="24"/>
        </w:rPr>
        <w:t xml:space="preserve"> village was selected amongst many other villages for the following reasons,</w:t>
      </w:r>
    </w:p>
    <w:p w:rsidR="00F76886" w:rsidRDefault="00F76886" w:rsidP="00F76886">
      <w:pPr>
        <w:pStyle w:val="Standardparagraph"/>
        <w:tabs>
          <w:tab w:val="left" w:pos="1140"/>
        </w:tabs>
        <w:jc w:val="both"/>
        <w:rPr>
          <w:rFonts w:ascii="Arial" w:hAnsi="Arial" w:cs="Arial"/>
          <w:sz w:val="24"/>
        </w:rPr>
      </w:pPr>
    </w:p>
    <w:p w:rsidR="00F76886" w:rsidRPr="00B701DB" w:rsidRDefault="0057607A" w:rsidP="00F76886">
      <w:pPr>
        <w:pStyle w:val="Standardparagraph"/>
        <w:numPr>
          <w:ilvl w:val="0"/>
          <w:numId w:val="5"/>
        </w:numPr>
        <w:tabs>
          <w:tab w:val="left" w:pos="1140"/>
        </w:tabs>
        <w:jc w:val="both"/>
        <w:rPr>
          <w:rFonts w:ascii="Arial" w:hAnsi="Arial" w:cs="Arial"/>
          <w:sz w:val="24"/>
        </w:rPr>
      </w:pPr>
      <w:r>
        <w:rPr>
          <w:rFonts w:ascii="Arial" w:hAnsi="Arial" w:cs="Arial"/>
          <w:sz w:val="24"/>
        </w:rPr>
        <w:t>First, because of the increase of the population from 12.000 to 2</w:t>
      </w:r>
      <w:r w:rsidR="00BA6638">
        <w:rPr>
          <w:rFonts w:ascii="Arial" w:hAnsi="Arial" w:cs="Arial"/>
          <w:sz w:val="24"/>
        </w:rPr>
        <w:t>5</w:t>
      </w:r>
      <w:r>
        <w:rPr>
          <w:rFonts w:ascii="Arial" w:hAnsi="Arial" w:cs="Arial"/>
          <w:sz w:val="24"/>
        </w:rPr>
        <w:t>.000 inhabitants</w:t>
      </w:r>
    </w:p>
    <w:p w:rsidR="00511A7E" w:rsidRPr="00B701DB" w:rsidRDefault="00511A7E" w:rsidP="00511A7E">
      <w:pPr>
        <w:pStyle w:val="Standardparagraph"/>
        <w:tabs>
          <w:tab w:val="left" w:pos="1140"/>
        </w:tabs>
        <w:jc w:val="both"/>
        <w:rPr>
          <w:rFonts w:ascii="Arial" w:hAnsi="Arial" w:cs="Arial"/>
          <w:sz w:val="24"/>
        </w:rPr>
      </w:pPr>
    </w:p>
    <w:p w:rsidR="00511A7E" w:rsidRPr="00B701DB" w:rsidRDefault="0057607A" w:rsidP="00511A7E">
      <w:pPr>
        <w:pStyle w:val="Standardparagraph"/>
        <w:numPr>
          <w:ilvl w:val="0"/>
          <w:numId w:val="2"/>
        </w:numPr>
        <w:tabs>
          <w:tab w:val="clear" w:pos="1440"/>
          <w:tab w:val="num" w:pos="720"/>
          <w:tab w:val="left" w:pos="1140"/>
        </w:tabs>
        <w:ind w:left="720"/>
        <w:jc w:val="both"/>
        <w:rPr>
          <w:rFonts w:ascii="Arial" w:hAnsi="Arial" w:cs="Arial"/>
          <w:sz w:val="24"/>
        </w:rPr>
      </w:pPr>
      <w:r>
        <w:rPr>
          <w:rFonts w:ascii="Arial" w:hAnsi="Arial" w:cs="Arial"/>
          <w:sz w:val="24"/>
        </w:rPr>
        <w:t>Second</w:t>
      </w:r>
      <w:r w:rsidR="00511A7E" w:rsidRPr="00B701DB">
        <w:rPr>
          <w:rFonts w:ascii="Arial" w:hAnsi="Arial" w:cs="Arial"/>
          <w:sz w:val="24"/>
        </w:rPr>
        <w:t>, because of the climatic and soil fertility opportunities for more intensive and effec</w:t>
      </w:r>
      <w:r w:rsidR="00511A7E">
        <w:rPr>
          <w:rFonts w:ascii="Arial" w:hAnsi="Arial" w:cs="Arial"/>
          <w:sz w:val="24"/>
        </w:rPr>
        <w:t>tive</w:t>
      </w:r>
      <w:r w:rsidR="00564DCE">
        <w:rPr>
          <w:rFonts w:ascii="Arial" w:hAnsi="Arial" w:cs="Arial"/>
          <w:sz w:val="24"/>
        </w:rPr>
        <w:t xml:space="preserve"> crop</w:t>
      </w:r>
      <w:r w:rsidR="00511A7E">
        <w:rPr>
          <w:rFonts w:ascii="Arial" w:hAnsi="Arial" w:cs="Arial"/>
          <w:sz w:val="24"/>
        </w:rPr>
        <w:t xml:space="preserve"> production</w:t>
      </w:r>
      <w:r w:rsidR="00564DCE">
        <w:rPr>
          <w:rFonts w:ascii="Arial" w:hAnsi="Arial" w:cs="Arial"/>
          <w:sz w:val="24"/>
        </w:rPr>
        <w:t xml:space="preserve">, attracting hundreds of IDPs and other </w:t>
      </w:r>
      <w:r w:rsidR="00B53FE7">
        <w:rPr>
          <w:rFonts w:ascii="Arial" w:hAnsi="Arial" w:cs="Arial"/>
          <w:sz w:val="24"/>
        </w:rPr>
        <w:t>strangers</w:t>
      </w:r>
      <w:r w:rsidR="00564DCE">
        <w:rPr>
          <w:rFonts w:ascii="Arial" w:hAnsi="Arial" w:cs="Arial"/>
          <w:sz w:val="24"/>
        </w:rPr>
        <w:t xml:space="preserve"> to the village.</w:t>
      </w:r>
      <w:r w:rsidR="00511A7E">
        <w:rPr>
          <w:rFonts w:ascii="Arial" w:hAnsi="Arial" w:cs="Arial"/>
          <w:sz w:val="24"/>
        </w:rPr>
        <w:t xml:space="preserve"> </w:t>
      </w:r>
      <w:r w:rsidR="00B53FE7">
        <w:rPr>
          <w:rFonts w:ascii="Arial" w:hAnsi="Arial" w:cs="Arial"/>
          <w:sz w:val="24"/>
        </w:rPr>
        <w:t>Therefore</w:t>
      </w:r>
      <w:r w:rsidR="00564DCE">
        <w:rPr>
          <w:rFonts w:ascii="Arial" w:hAnsi="Arial" w:cs="Arial"/>
          <w:sz w:val="24"/>
        </w:rPr>
        <w:t xml:space="preserve"> increasing water demand</w:t>
      </w:r>
    </w:p>
    <w:p w:rsidR="00511A7E" w:rsidRPr="00B701DB" w:rsidRDefault="0057607A" w:rsidP="00511A7E">
      <w:pPr>
        <w:pStyle w:val="Standardparagraph"/>
        <w:numPr>
          <w:ilvl w:val="0"/>
          <w:numId w:val="2"/>
        </w:numPr>
        <w:tabs>
          <w:tab w:val="clear" w:pos="1440"/>
          <w:tab w:val="num" w:pos="720"/>
          <w:tab w:val="left" w:pos="1140"/>
        </w:tabs>
        <w:ind w:left="720"/>
        <w:jc w:val="both"/>
        <w:rPr>
          <w:rFonts w:ascii="Arial" w:hAnsi="Arial" w:cs="Arial"/>
          <w:sz w:val="24"/>
        </w:rPr>
      </w:pPr>
      <w:r>
        <w:rPr>
          <w:rFonts w:ascii="Arial" w:hAnsi="Arial" w:cs="Arial"/>
          <w:sz w:val="24"/>
        </w:rPr>
        <w:t>Third</w:t>
      </w:r>
      <w:r w:rsidR="00511A7E" w:rsidRPr="00B701DB">
        <w:rPr>
          <w:rFonts w:ascii="Arial" w:hAnsi="Arial" w:cs="Arial"/>
          <w:sz w:val="24"/>
        </w:rPr>
        <w:t xml:space="preserve">, </w:t>
      </w:r>
      <w:r w:rsidR="00564DCE">
        <w:rPr>
          <w:rFonts w:ascii="Arial" w:hAnsi="Arial" w:cs="Arial"/>
          <w:sz w:val="24"/>
        </w:rPr>
        <w:t xml:space="preserve">the distance covered by this villagers to </w:t>
      </w:r>
      <w:r w:rsidR="00B53FE7">
        <w:rPr>
          <w:rFonts w:ascii="Arial" w:hAnsi="Arial" w:cs="Arial"/>
          <w:sz w:val="24"/>
        </w:rPr>
        <w:t>fetch</w:t>
      </w:r>
      <w:r w:rsidR="00564DCE">
        <w:rPr>
          <w:rFonts w:ascii="Arial" w:hAnsi="Arial" w:cs="Arial"/>
          <w:sz w:val="24"/>
        </w:rPr>
        <w:t xml:space="preserve"> water is about 3.5km</w:t>
      </w:r>
    </w:p>
    <w:p w:rsidR="00511A7E" w:rsidRDefault="0057607A" w:rsidP="00511A7E">
      <w:pPr>
        <w:pStyle w:val="Standardparagraph"/>
        <w:numPr>
          <w:ilvl w:val="0"/>
          <w:numId w:val="2"/>
        </w:numPr>
        <w:tabs>
          <w:tab w:val="clear" w:pos="1440"/>
          <w:tab w:val="num" w:pos="720"/>
          <w:tab w:val="left" w:pos="1140"/>
        </w:tabs>
        <w:ind w:left="720"/>
        <w:jc w:val="both"/>
        <w:rPr>
          <w:rFonts w:ascii="Arial" w:hAnsi="Arial" w:cs="Arial"/>
          <w:sz w:val="24"/>
        </w:rPr>
      </w:pPr>
      <w:r>
        <w:rPr>
          <w:rFonts w:ascii="Arial" w:hAnsi="Arial" w:cs="Arial"/>
          <w:sz w:val="24"/>
        </w:rPr>
        <w:t>Fourth</w:t>
      </w:r>
      <w:r w:rsidR="00511A7E" w:rsidRPr="00B701DB">
        <w:rPr>
          <w:rFonts w:ascii="Arial" w:hAnsi="Arial" w:cs="Arial"/>
          <w:sz w:val="24"/>
        </w:rPr>
        <w:t xml:space="preserve">, </w:t>
      </w:r>
      <w:r w:rsidR="00B53FE7">
        <w:rPr>
          <w:rFonts w:ascii="Arial" w:hAnsi="Arial" w:cs="Arial"/>
          <w:sz w:val="24"/>
        </w:rPr>
        <w:t>insecurity</w:t>
      </w:r>
      <w:r w:rsidR="00456C58">
        <w:rPr>
          <w:rFonts w:ascii="Arial" w:hAnsi="Arial" w:cs="Arial"/>
          <w:sz w:val="24"/>
        </w:rPr>
        <w:t xml:space="preserve"> coursed by the </w:t>
      </w:r>
      <w:r w:rsidR="00B53FE7">
        <w:rPr>
          <w:rFonts w:ascii="Arial" w:hAnsi="Arial" w:cs="Arial"/>
          <w:sz w:val="24"/>
        </w:rPr>
        <w:t>on-going</w:t>
      </w:r>
      <w:r w:rsidR="00456C58">
        <w:rPr>
          <w:rFonts w:ascii="Arial" w:hAnsi="Arial" w:cs="Arial"/>
          <w:sz w:val="24"/>
        </w:rPr>
        <w:t xml:space="preserve"> conflict resulting</w:t>
      </w:r>
      <w:r w:rsidR="00611E3B">
        <w:rPr>
          <w:rFonts w:ascii="Arial" w:hAnsi="Arial" w:cs="Arial"/>
          <w:sz w:val="24"/>
        </w:rPr>
        <w:t xml:space="preserve"> to</w:t>
      </w:r>
      <w:r w:rsidR="00456C58">
        <w:rPr>
          <w:rFonts w:ascii="Arial" w:hAnsi="Arial" w:cs="Arial"/>
          <w:sz w:val="24"/>
        </w:rPr>
        <w:t xml:space="preserve"> </w:t>
      </w:r>
      <w:proofErr w:type="spellStart"/>
      <w:r w:rsidR="00456C58">
        <w:rPr>
          <w:rFonts w:ascii="Arial" w:hAnsi="Arial" w:cs="Arial"/>
          <w:sz w:val="24"/>
        </w:rPr>
        <w:t>kicknappins</w:t>
      </w:r>
      <w:proofErr w:type="spellEnd"/>
      <w:r w:rsidR="00456C58">
        <w:rPr>
          <w:rFonts w:ascii="Arial" w:hAnsi="Arial" w:cs="Arial"/>
          <w:sz w:val="24"/>
        </w:rPr>
        <w:t>,</w:t>
      </w:r>
      <w:r w:rsidR="00B53FE7">
        <w:rPr>
          <w:rFonts w:ascii="Arial" w:hAnsi="Arial" w:cs="Arial"/>
          <w:sz w:val="24"/>
        </w:rPr>
        <w:t xml:space="preserve"> </w:t>
      </w:r>
      <w:r w:rsidR="00456C58">
        <w:rPr>
          <w:rFonts w:ascii="Arial" w:hAnsi="Arial" w:cs="Arial"/>
          <w:sz w:val="24"/>
        </w:rPr>
        <w:t xml:space="preserve">Rape, stray </w:t>
      </w:r>
      <w:r w:rsidR="00B53FE7">
        <w:rPr>
          <w:rFonts w:ascii="Arial" w:hAnsi="Arial" w:cs="Arial"/>
          <w:sz w:val="24"/>
        </w:rPr>
        <w:t>bullets</w:t>
      </w:r>
      <w:r w:rsidR="00456C58">
        <w:rPr>
          <w:rFonts w:ascii="Arial" w:hAnsi="Arial" w:cs="Arial"/>
          <w:sz w:val="24"/>
        </w:rPr>
        <w:t xml:space="preserve"> etc.</w:t>
      </w:r>
    </w:p>
    <w:p w:rsidR="000F034E" w:rsidRDefault="0057607A" w:rsidP="000F034E">
      <w:pPr>
        <w:pStyle w:val="Standardparagraph"/>
        <w:numPr>
          <w:ilvl w:val="0"/>
          <w:numId w:val="2"/>
        </w:numPr>
        <w:tabs>
          <w:tab w:val="clear" w:pos="1440"/>
          <w:tab w:val="num" w:pos="720"/>
          <w:tab w:val="left" w:pos="1140"/>
        </w:tabs>
        <w:ind w:left="720"/>
        <w:jc w:val="both"/>
        <w:rPr>
          <w:rFonts w:ascii="Arial" w:hAnsi="Arial" w:cs="Arial"/>
          <w:sz w:val="24"/>
        </w:rPr>
      </w:pPr>
      <w:r>
        <w:rPr>
          <w:rFonts w:ascii="Arial" w:hAnsi="Arial" w:cs="Arial"/>
          <w:sz w:val="24"/>
        </w:rPr>
        <w:t>Fifth, a</w:t>
      </w:r>
      <w:r w:rsidR="00511A7E">
        <w:rPr>
          <w:rFonts w:ascii="Arial" w:hAnsi="Arial" w:cs="Arial"/>
          <w:sz w:val="24"/>
        </w:rPr>
        <w:t>ccessibility</w:t>
      </w:r>
      <w:r w:rsidR="001220F2">
        <w:rPr>
          <w:rFonts w:ascii="Arial" w:hAnsi="Arial" w:cs="Arial"/>
          <w:sz w:val="24"/>
        </w:rPr>
        <w:t xml:space="preserve"> is poor, &amp; crowding to the lone</w:t>
      </w:r>
      <w:r w:rsidR="006054BC">
        <w:rPr>
          <w:rFonts w:ascii="Arial" w:hAnsi="Arial" w:cs="Arial"/>
          <w:sz w:val="24"/>
        </w:rPr>
        <w:t xml:space="preserve"> water site</w:t>
      </w:r>
      <w:r w:rsidR="00D108EF">
        <w:rPr>
          <w:rFonts w:ascii="Arial" w:hAnsi="Arial" w:cs="Arial"/>
          <w:sz w:val="24"/>
        </w:rPr>
        <w:t xml:space="preserve"> resulting to fighting amongst children and even adults some times, </w:t>
      </w:r>
      <w:r w:rsidR="00B53FE7">
        <w:rPr>
          <w:rFonts w:ascii="Arial" w:hAnsi="Arial" w:cs="Arial"/>
          <w:sz w:val="24"/>
        </w:rPr>
        <w:t>many accidents</w:t>
      </w:r>
      <w:r w:rsidR="00D108EF">
        <w:rPr>
          <w:rFonts w:ascii="Arial" w:hAnsi="Arial" w:cs="Arial"/>
          <w:sz w:val="24"/>
        </w:rPr>
        <w:t xml:space="preserve"> recorded.</w:t>
      </w:r>
    </w:p>
    <w:p w:rsidR="000F034E" w:rsidRPr="000F034E" w:rsidRDefault="000F034E" w:rsidP="000F034E">
      <w:pPr>
        <w:pStyle w:val="Standardparagraph"/>
        <w:numPr>
          <w:ilvl w:val="0"/>
          <w:numId w:val="2"/>
        </w:numPr>
        <w:tabs>
          <w:tab w:val="clear" w:pos="1440"/>
          <w:tab w:val="num" w:pos="720"/>
          <w:tab w:val="left" w:pos="1140"/>
        </w:tabs>
        <w:ind w:left="720"/>
        <w:jc w:val="both"/>
        <w:rPr>
          <w:rFonts w:ascii="Arial" w:hAnsi="Arial" w:cs="Arial"/>
          <w:sz w:val="24"/>
        </w:rPr>
      </w:pPr>
      <w:r>
        <w:rPr>
          <w:rFonts w:ascii="Arial" w:hAnsi="Arial" w:cs="Arial"/>
          <w:sz w:val="24"/>
        </w:rPr>
        <w:t xml:space="preserve">Sixth, apart from the </w:t>
      </w:r>
      <w:r w:rsidR="00FD0206">
        <w:rPr>
          <w:rFonts w:ascii="Arial" w:hAnsi="Arial" w:cs="Arial"/>
          <w:sz w:val="24"/>
        </w:rPr>
        <w:t>immediate community benefiting, the surrounding villages, strangers &amp; passer-</w:t>
      </w:r>
      <w:r w:rsidR="00600405">
        <w:rPr>
          <w:rFonts w:ascii="Arial" w:hAnsi="Arial" w:cs="Arial"/>
          <w:sz w:val="24"/>
        </w:rPr>
        <w:t>by will</w:t>
      </w:r>
      <w:r w:rsidR="00FD0206">
        <w:rPr>
          <w:rFonts w:ascii="Arial" w:hAnsi="Arial" w:cs="Arial"/>
          <w:sz w:val="24"/>
        </w:rPr>
        <w:t xml:space="preserve"> benefit indirectly as well.</w:t>
      </w:r>
    </w:p>
    <w:p w:rsidR="00511A7E" w:rsidRPr="00B701DB" w:rsidRDefault="00511A7E" w:rsidP="00511A7E">
      <w:pPr>
        <w:pStyle w:val="Standardparagraph"/>
        <w:tabs>
          <w:tab w:val="left" w:pos="1140"/>
        </w:tabs>
        <w:jc w:val="both"/>
        <w:rPr>
          <w:rFonts w:ascii="Arial" w:hAnsi="Arial" w:cs="Arial"/>
          <w:sz w:val="24"/>
        </w:rPr>
      </w:pPr>
    </w:p>
    <w:p w:rsidR="00511A7E" w:rsidRDefault="00511A7E" w:rsidP="00511A7E">
      <w:pPr>
        <w:pStyle w:val="Standardparagraph"/>
        <w:tabs>
          <w:tab w:val="left" w:pos="1140"/>
        </w:tabs>
        <w:jc w:val="both"/>
        <w:rPr>
          <w:rFonts w:ascii="Arial" w:hAnsi="Arial" w:cs="Arial"/>
          <w:sz w:val="24"/>
        </w:rPr>
      </w:pPr>
      <w:r w:rsidRPr="00B701DB">
        <w:rPr>
          <w:rFonts w:ascii="Arial" w:hAnsi="Arial" w:cs="Arial"/>
          <w:sz w:val="24"/>
        </w:rPr>
        <w:t xml:space="preserve">The overall impact of the project is </w:t>
      </w:r>
      <w:r w:rsidR="00B53FE7" w:rsidRPr="00B701DB">
        <w:rPr>
          <w:rFonts w:ascii="Arial" w:hAnsi="Arial" w:cs="Arial"/>
          <w:sz w:val="24"/>
        </w:rPr>
        <w:t>therefore</w:t>
      </w:r>
      <w:r w:rsidR="00B53FE7">
        <w:rPr>
          <w:rFonts w:ascii="Arial" w:hAnsi="Arial" w:cs="Arial"/>
          <w:sz w:val="24"/>
        </w:rPr>
        <w:t xml:space="preserve"> </w:t>
      </w:r>
      <w:r w:rsidR="00B53FE7" w:rsidRPr="00B701DB">
        <w:rPr>
          <w:rFonts w:ascii="Arial" w:hAnsi="Arial" w:cs="Arial"/>
          <w:sz w:val="24"/>
        </w:rPr>
        <w:t>to</w:t>
      </w:r>
      <w:r w:rsidR="00D108EF">
        <w:rPr>
          <w:rFonts w:ascii="Arial" w:hAnsi="Arial" w:cs="Arial"/>
          <w:sz w:val="24"/>
        </w:rPr>
        <w:t xml:space="preserve"> </w:t>
      </w:r>
      <w:r w:rsidR="00B53FE7">
        <w:rPr>
          <w:rFonts w:ascii="Arial" w:hAnsi="Arial" w:cs="Arial"/>
          <w:sz w:val="24"/>
        </w:rPr>
        <w:t>save</w:t>
      </w:r>
      <w:r w:rsidR="00D108EF">
        <w:rPr>
          <w:rFonts w:ascii="Arial" w:hAnsi="Arial" w:cs="Arial"/>
          <w:sz w:val="24"/>
        </w:rPr>
        <w:t xml:space="preserve"> lives, </w:t>
      </w:r>
      <w:r w:rsidR="00B53FE7">
        <w:rPr>
          <w:rFonts w:ascii="Arial" w:hAnsi="Arial" w:cs="Arial"/>
          <w:sz w:val="24"/>
        </w:rPr>
        <w:t>reduces</w:t>
      </w:r>
      <w:r w:rsidR="00D108EF">
        <w:rPr>
          <w:rFonts w:ascii="Arial" w:hAnsi="Arial" w:cs="Arial"/>
          <w:sz w:val="24"/>
        </w:rPr>
        <w:t xml:space="preserve"> access,</w:t>
      </w:r>
      <w:r w:rsidRPr="00B701DB">
        <w:rPr>
          <w:rFonts w:ascii="Arial" w:hAnsi="Arial" w:cs="Arial"/>
          <w:sz w:val="24"/>
        </w:rPr>
        <w:t xml:space="preserve"> improve the livelihood </w:t>
      </w:r>
      <w:r w:rsidR="00D108EF">
        <w:rPr>
          <w:rFonts w:ascii="Arial" w:hAnsi="Arial" w:cs="Arial"/>
          <w:sz w:val="24"/>
        </w:rPr>
        <w:t xml:space="preserve">of the entire village and </w:t>
      </w:r>
      <w:r w:rsidR="00B53FE7">
        <w:rPr>
          <w:rFonts w:ascii="Arial" w:hAnsi="Arial" w:cs="Arial"/>
          <w:sz w:val="24"/>
        </w:rPr>
        <w:t>neighbouring</w:t>
      </w:r>
      <w:r w:rsidR="00D108EF">
        <w:rPr>
          <w:rFonts w:ascii="Arial" w:hAnsi="Arial" w:cs="Arial"/>
          <w:sz w:val="24"/>
        </w:rPr>
        <w:t xml:space="preserve"> villages as well</w:t>
      </w:r>
      <w:r w:rsidR="00AB7D1B">
        <w:rPr>
          <w:rFonts w:ascii="Arial" w:hAnsi="Arial" w:cs="Arial"/>
          <w:sz w:val="24"/>
        </w:rPr>
        <w:t xml:space="preserve"> as</w:t>
      </w:r>
      <w:r w:rsidR="00D108EF">
        <w:rPr>
          <w:rFonts w:ascii="Arial" w:hAnsi="Arial" w:cs="Arial"/>
          <w:sz w:val="24"/>
        </w:rPr>
        <w:t xml:space="preserve"> </w:t>
      </w:r>
      <w:r w:rsidR="00600405">
        <w:rPr>
          <w:rFonts w:ascii="Arial" w:hAnsi="Arial" w:cs="Arial"/>
          <w:sz w:val="24"/>
        </w:rPr>
        <w:t xml:space="preserve">other </w:t>
      </w:r>
      <w:r w:rsidR="00AB7D1B">
        <w:rPr>
          <w:rFonts w:ascii="Arial" w:hAnsi="Arial" w:cs="Arial"/>
          <w:sz w:val="24"/>
        </w:rPr>
        <w:t xml:space="preserve">vulnerable communities. </w:t>
      </w:r>
    </w:p>
    <w:p w:rsidR="005F7430" w:rsidRDefault="005F7430" w:rsidP="00511A7E">
      <w:pPr>
        <w:pStyle w:val="Standardparagraph"/>
        <w:tabs>
          <w:tab w:val="left" w:pos="1140"/>
        </w:tabs>
        <w:jc w:val="both"/>
        <w:rPr>
          <w:rFonts w:ascii="Arial" w:hAnsi="Arial" w:cs="Arial"/>
          <w:sz w:val="24"/>
        </w:rPr>
      </w:pPr>
    </w:p>
    <w:p w:rsidR="005F7430" w:rsidRPr="00AB7D1B" w:rsidRDefault="005F7430" w:rsidP="005F7430">
      <w:pPr>
        <w:rPr>
          <w:sz w:val="24"/>
        </w:rPr>
      </w:pPr>
      <w:r w:rsidRPr="00611E3B">
        <w:rPr>
          <w:b/>
          <w:sz w:val="32"/>
          <w:u w:val="single"/>
        </w:rPr>
        <w:t>OBJECTIVE:</w:t>
      </w:r>
      <w:r w:rsidRPr="00611E3B">
        <w:rPr>
          <w:b/>
          <w:sz w:val="32"/>
        </w:rPr>
        <w:t xml:space="preserve"> </w:t>
      </w:r>
      <w:r w:rsidRPr="00AB7D1B">
        <w:rPr>
          <w:sz w:val="24"/>
        </w:rPr>
        <w:t xml:space="preserve">the primary objective is to bring portable </w:t>
      </w:r>
      <w:r w:rsidR="00B53FE7" w:rsidRPr="00AB7D1B">
        <w:rPr>
          <w:sz w:val="24"/>
        </w:rPr>
        <w:t>clean</w:t>
      </w:r>
      <w:r w:rsidRPr="00AB7D1B">
        <w:rPr>
          <w:sz w:val="24"/>
        </w:rPr>
        <w:t xml:space="preserve"> water in </w:t>
      </w:r>
      <w:r w:rsidR="00AB7D1B">
        <w:rPr>
          <w:sz w:val="24"/>
        </w:rPr>
        <w:t>the village &amp; surrounding</w:t>
      </w:r>
      <w:r w:rsidRPr="00AB7D1B">
        <w:rPr>
          <w:sz w:val="24"/>
        </w:rPr>
        <w:t xml:space="preserve"> communit</w:t>
      </w:r>
      <w:r w:rsidR="00AB7D1B">
        <w:rPr>
          <w:sz w:val="24"/>
        </w:rPr>
        <w:t>ies</w:t>
      </w:r>
      <w:r w:rsidRPr="00AB7D1B">
        <w:rPr>
          <w:sz w:val="24"/>
        </w:rPr>
        <w:t xml:space="preserve">, to </w:t>
      </w:r>
      <w:r w:rsidR="00B53FE7" w:rsidRPr="00AB7D1B">
        <w:rPr>
          <w:sz w:val="24"/>
        </w:rPr>
        <w:t>reduce</w:t>
      </w:r>
      <w:r w:rsidR="00AB7D1B">
        <w:rPr>
          <w:sz w:val="24"/>
        </w:rPr>
        <w:t xml:space="preserve"> suffering,</w:t>
      </w:r>
      <w:r w:rsidRPr="00AB7D1B">
        <w:rPr>
          <w:sz w:val="24"/>
        </w:rPr>
        <w:t xml:space="preserve"> reduce</w:t>
      </w:r>
      <w:r w:rsidR="00AB7D1B">
        <w:rPr>
          <w:sz w:val="24"/>
        </w:rPr>
        <w:t xml:space="preserve"> the rate</w:t>
      </w:r>
      <w:r w:rsidR="00F76ACB">
        <w:rPr>
          <w:sz w:val="24"/>
        </w:rPr>
        <w:t xml:space="preserve"> of</w:t>
      </w:r>
      <w:r w:rsidRPr="00AB7D1B">
        <w:rPr>
          <w:sz w:val="24"/>
        </w:rPr>
        <w:t xml:space="preserve"> health</w:t>
      </w:r>
      <w:r w:rsidR="00AB7D1B">
        <w:rPr>
          <w:sz w:val="24"/>
        </w:rPr>
        <w:t xml:space="preserve"> related cases resulting</w:t>
      </w:r>
      <w:r w:rsidR="008B1093">
        <w:rPr>
          <w:sz w:val="24"/>
        </w:rPr>
        <w:t xml:space="preserve"> to</w:t>
      </w:r>
      <w:r w:rsidR="00AB7D1B">
        <w:rPr>
          <w:sz w:val="24"/>
        </w:rPr>
        <w:t xml:space="preserve"> poor water condition,</w:t>
      </w:r>
      <w:r w:rsidRPr="00AB7D1B">
        <w:rPr>
          <w:sz w:val="24"/>
        </w:rPr>
        <w:t xml:space="preserve"> and to </w:t>
      </w:r>
      <w:r w:rsidR="00B53FE7" w:rsidRPr="00AB7D1B">
        <w:rPr>
          <w:sz w:val="24"/>
        </w:rPr>
        <w:t>save</w:t>
      </w:r>
      <w:r w:rsidRPr="00AB7D1B">
        <w:rPr>
          <w:sz w:val="24"/>
        </w:rPr>
        <w:t xml:space="preserve"> lives,</w:t>
      </w:r>
      <w:r w:rsidR="00AB7D1B">
        <w:rPr>
          <w:sz w:val="24"/>
        </w:rPr>
        <w:t xml:space="preserve"> which is very important,</w:t>
      </w:r>
      <w:r w:rsidRPr="00AB7D1B">
        <w:rPr>
          <w:sz w:val="24"/>
        </w:rPr>
        <w:t xml:space="preserve"> as it is said “</w:t>
      </w:r>
      <w:r w:rsidRPr="00AB7D1B">
        <w:rPr>
          <w:b/>
          <w:sz w:val="24"/>
        </w:rPr>
        <w:t>water is Life</w:t>
      </w:r>
      <w:r w:rsidRPr="00AB7D1B">
        <w:rPr>
          <w:sz w:val="24"/>
        </w:rPr>
        <w:t>”.</w:t>
      </w:r>
    </w:p>
    <w:p w:rsidR="00705E76" w:rsidRDefault="007F7077" w:rsidP="008F074D">
      <w:pPr>
        <w:rPr>
          <w:b/>
          <w:sz w:val="32"/>
          <w:u w:val="single"/>
        </w:rPr>
      </w:pPr>
      <w:r w:rsidRPr="00611E3B">
        <w:rPr>
          <w:b/>
          <w:sz w:val="32"/>
          <w:u w:val="single"/>
        </w:rPr>
        <w:t>BENEFICIARIES</w:t>
      </w:r>
    </w:p>
    <w:p w:rsidR="007F7077" w:rsidRPr="00AB7D1B" w:rsidRDefault="007F7077" w:rsidP="008F074D">
      <w:pPr>
        <w:rPr>
          <w:b/>
          <w:sz w:val="32"/>
          <w:u w:val="single"/>
        </w:rPr>
      </w:pPr>
      <w:r>
        <w:rPr>
          <w:sz w:val="24"/>
        </w:rPr>
        <w:t xml:space="preserve">The </w:t>
      </w:r>
      <w:proofErr w:type="spellStart"/>
      <w:r>
        <w:rPr>
          <w:sz w:val="24"/>
        </w:rPr>
        <w:t>Mahole</w:t>
      </w:r>
      <w:proofErr w:type="spellEnd"/>
      <w:r>
        <w:rPr>
          <w:sz w:val="24"/>
        </w:rPr>
        <w:t xml:space="preserve"> villagers are the primary beneficiaries of the project while neighboring villages and environs including visitors and passerby will benefit indirectly. With a population that use to be about 1</w:t>
      </w:r>
      <w:r w:rsidR="00BA6638">
        <w:rPr>
          <w:sz w:val="24"/>
        </w:rPr>
        <w:t>2</w:t>
      </w:r>
      <w:r>
        <w:rPr>
          <w:sz w:val="24"/>
        </w:rPr>
        <w:t>.000 in 201</w:t>
      </w:r>
      <w:r w:rsidR="00BA6638">
        <w:rPr>
          <w:sz w:val="24"/>
        </w:rPr>
        <w:t>7</w:t>
      </w:r>
      <w:r>
        <w:rPr>
          <w:sz w:val="24"/>
        </w:rPr>
        <w:t xml:space="preserve"> now </w:t>
      </w:r>
      <w:r w:rsidR="00B53FE7">
        <w:rPr>
          <w:sz w:val="24"/>
        </w:rPr>
        <w:t>roost</w:t>
      </w:r>
      <w:r>
        <w:rPr>
          <w:sz w:val="24"/>
        </w:rPr>
        <w:t xml:space="preserve"> to about </w:t>
      </w:r>
      <w:r w:rsidR="00BA6638">
        <w:rPr>
          <w:sz w:val="24"/>
        </w:rPr>
        <w:t>2</w:t>
      </w:r>
      <w:r>
        <w:rPr>
          <w:sz w:val="24"/>
        </w:rPr>
        <w:t>5.000 in 202</w:t>
      </w:r>
      <w:r w:rsidR="00BA6638">
        <w:rPr>
          <w:sz w:val="24"/>
        </w:rPr>
        <w:t>2</w:t>
      </w:r>
      <w:r>
        <w:rPr>
          <w:sz w:val="24"/>
        </w:rPr>
        <w:t xml:space="preserve"> </w:t>
      </w:r>
      <w:r w:rsidR="00B53FE7">
        <w:rPr>
          <w:sz w:val="24"/>
        </w:rPr>
        <w:t>making</w:t>
      </w:r>
      <w:r>
        <w:rPr>
          <w:sz w:val="24"/>
        </w:rPr>
        <w:t xml:space="preserve"> it very difficult for the population to manage the </w:t>
      </w:r>
      <w:r w:rsidR="00B53FE7">
        <w:rPr>
          <w:sz w:val="24"/>
        </w:rPr>
        <w:t>limited</w:t>
      </w:r>
      <w:r>
        <w:rPr>
          <w:sz w:val="24"/>
        </w:rPr>
        <w:t xml:space="preserve"> source of drinking water. There is an urgent need for water to be brought to that community.  </w:t>
      </w:r>
    </w:p>
    <w:p w:rsidR="00705E76" w:rsidRDefault="008F074D" w:rsidP="008F074D">
      <w:pPr>
        <w:rPr>
          <w:b/>
          <w:sz w:val="24"/>
          <w:u w:val="single"/>
        </w:rPr>
      </w:pPr>
      <w:r w:rsidRPr="00611E3B">
        <w:rPr>
          <w:b/>
          <w:sz w:val="32"/>
          <w:u w:val="single"/>
        </w:rPr>
        <w:t>BUDGET</w:t>
      </w:r>
      <w:r w:rsidRPr="00EF7E27">
        <w:rPr>
          <w:b/>
          <w:sz w:val="24"/>
          <w:u w:val="single"/>
        </w:rPr>
        <w:t xml:space="preserve"> </w:t>
      </w:r>
    </w:p>
    <w:p w:rsidR="00FA2F3E" w:rsidRPr="00AB7D1B" w:rsidRDefault="00FA2F3E" w:rsidP="008F074D">
      <w:pPr>
        <w:rPr>
          <w:b/>
          <w:sz w:val="24"/>
          <w:u w:val="single"/>
        </w:rPr>
      </w:pPr>
      <w:r w:rsidRPr="00AB7D1B">
        <w:rPr>
          <w:b/>
          <w:sz w:val="24"/>
          <w:u w:val="single"/>
        </w:rPr>
        <w:t xml:space="preserve">AMOUNT = $ </w:t>
      </w:r>
      <w:r w:rsidR="007A14A7">
        <w:rPr>
          <w:b/>
          <w:sz w:val="24"/>
          <w:u w:val="single"/>
        </w:rPr>
        <w:t>40</w:t>
      </w:r>
      <w:r w:rsidRPr="00AB7D1B">
        <w:rPr>
          <w:b/>
          <w:sz w:val="24"/>
          <w:u w:val="single"/>
        </w:rPr>
        <w:t>000</w:t>
      </w:r>
    </w:p>
    <w:p w:rsidR="0000401A" w:rsidRDefault="00A87DFC" w:rsidP="008F074D">
      <w:pPr>
        <w:rPr>
          <w:b/>
          <w:sz w:val="24"/>
          <w:u w:val="single"/>
        </w:rPr>
      </w:pPr>
      <w:r w:rsidRPr="00AB7D1B">
        <w:rPr>
          <w:b/>
          <w:sz w:val="24"/>
          <w:u w:val="single"/>
        </w:rPr>
        <w:t xml:space="preserve">COMMUNITY LABOR = $ </w:t>
      </w:r>
      <w:r w:rsidR="007A14A7">
        <w:rPr>
          <w:b/>
          <w:sz w:val="24"/>
          <w:u w:val="single"/>
        </w:rPr>
        <w:t>5</w:t>
      </w:r>
      <w:r w:rsidRPr="00AB7D1B">
        <w:rPr>
          <w:b/>
          <w:sz w:val="24"/>
          <w:u w:val="single"/>
        </w:rPr>
        <w:t>000</w:t>
      </w:r>
    </w:p>
    <w:p w:rsidR="0000401A" w:rsidRDefault="0000401A" w:rsidP="008F074D">
      <w:pPr>
        <w:rPr>
          <w:sz w:val="24"/>
          <w:u w:val="single"/>
        </w:rPr>
      </w:pPr>
    </w:p>
    <w:p w:rsidR="0000401A" w:rsidRDefault="0000401A" w:rsidP="008F074D">
      <w:pPr>
        <w:rPr>
          <w:sz w:val="24"/>
          <w:u w:val="single"/>
        </w:rPr>
      </w:pPr>
    </w:p>
    <w:p w:rsidR="0000401A" w:rsidRPr="0000401A" w:rsidRDefault="0000401A" w:rsidP="008F074D">
      <w:pPr>
        <w:rPr>
          <w:b/>
          <w:sz w:val="24"/>
          <w:u w:val="single"/>
        </w:rPr>
      </w:pPr>
      <w:r w:rsidRPr="0000401A">
        <w:rPr>
          <w:b/>
          <w:sz w:val="24"/>
          <w:u w:val="single"/>
        </w:rPr>
        <w:t>BUDGET BREAKDOWN</w:t>
      </w:r>
    </w:p>
    <w:tbl>
      <w:tblPr>
        <w:tblStyle w:val="TableGrid"/>
        <w:tblW w:w="0" w:type="auto"/>
        <w:tblLook w:val="04A0" w:firstRow="1" w:lastRow="0" w:firstColumn="1" w:lastColumn="0" w:noHBand="0" w:noVBand="1"/>
      </w:tblPr>
      <w:tblGrid>
        <w:gridCol w:w="568"/>
        <w:gridCol w:w="3326"/>
        <w:gridCol w:w="1892"/>
        <w:gridCol w:w="1893"/>
        <w:gridCol w:w="1897"/>
      </w:tblGrid>
      <w:tr w:rsidR="00EF7E27" w:rsidTr="00EF7E27">
        <w:tc>
          <w:tcPr>
            <w:tcW w:w="468" w:type="dxa"/>
          </w:tcPr>
          <w:p w:rsidR="00EF7E27" w:rsidRDefault="00EF7E27" w:rsidP="008F074D">
            <w:pPr>
              <w:rPr>
                <w:b/>
                <w:sz w:val="24"/>
                <w:u w:val="single"/>
              </w:rPr>
            </w:pPr>
            <w:r>
              <w:rPr>
                <w:b/>
                <w:sz w:val="24"/>
                <w:u w:val="single"/>
              </w:rPr>
              <w:t>No.</w:t>
            </w:r>
          </w:p>
        </w:tc>
        <w:tc>
          <w:tcPr>
            <w:tcW w:w="3362" w:type="dxa"/>
          </w:tcPr>
          <w:p w:rsidR="00EF7E27" w:rsidRDefault="00EF7E27" w:rsidP="008F074D">
            <w:pPr>
              <w:rPr>
                <w:b/>
                <w:sz w:val="24"/>
                <w:u w:val="single"/>
              </w:rPr>
            </w:pPr>
            <w:r>
              <w:rPr>
                <w:b/>
                <w:sz w:val="24"/>
                <w:u w:val="single"/>
              </w:rPr>
              <w:t>ITERMS</w:t>
            </w:r>
          </w:p>
        </w:tc>
        <w:tc>
          <w:tcPr>
            <w:tcW w:w="1915" w:type="dxa"/>
          </w:tcPr>
          <w:p w:rsidR="00EF7E27" w:rsidRDefault="00EF7E27" w:rsidP="008F074D">
            <w:pPr>
              <w:rPr>
                <w:b/>
                <w:sz w:val="24"/>
                <w:u w:val="single"/>
              </w:rPr>
            </w:pPr>
            <w:r>
              <w:rPr>
                <w:b/>
                <w:sz w:val="24"/>
                <w:u w:val="single"/>
              </w:rPr>
              <w:t>UNIT COST</w:t>
            </w:r>
          </w:p>
        </w:tc>
        <w:tc>
          <w:tcPr>
            <w:tcW w:w="1915" w:type="dxa"/>
          </w:tcPr>
          <w:p w:rsidR="00EF7E27" w:rsidRDefault="00EF7E27" w:rsidP="008F074D">
            <w:pPr>
              <w:rPr>
                <w:b/>
                <w:sz w:val="24"/>
                <w:u w:val="single"/>
              </w:rPr>
            </w:pPr>
            <w:r>
              <w:rPr>
                <w:b/>
                <w:sz w:val="24"/>
                <w:u w:val="single"/>
              </w:rPr>
              <w:t>TOTAL</w:t>
            </w:r>
          </w:p>
        </w:tc>
        <w:tc>
          <w:tcPr>
            <w:tcW w:w="1916" w:type="dxa"/>
          </w:tcPr>
          <w:p w:rsidR="00EF7E27" w:rsidRDefault="00EF7E27" w:rsidP="008F074D">
            <w:pPr>
              <w:rPr>
                <w:b/>
                <w:sz w:val="24"/>
                <w:u w:val="single"/>
              </w:rPr>
            </w:pPr>
            <w:r>
              <w:rPr>
                <w:b/>
                <w:sz w:val="24"/>
                <w:u w:val="single"/>
              </w:rPr>
              <w:t>OTHERS</w:t>
            </w:r>
          </w:p>
        </w:tc>
      </w:tr>
      <w:tr w:rsidR="00EF7E27" w:rsidTr="00EF7E27">
        <w:tc>
          <w:tcPr>
            <w:tcW w:w="468" w:type="dxa"/>
          </w:tcPr>
          <w:p w:rsidR="00EF7E27" w:rsidRDefault="00FA2F3E" w:rsidP="008F074D">
            <w:pPr>
              <w:rPr>
                <w:b/>
                <w:sz w:val="24"/>
                <w:u w:val="single"/>
              </w:rPr>
            </w:pPr>
            <w:r>
              <w:rPr>
                <w:b/>
                <w:sz w:val="24"/>
                <w:u w:val="single"/>
              </w:rPr>
              <w:t>1</w:t>
            </w:r>
          </w:p>
        </w:tc>
        <w:tc>
          <w:tcPr>
            <w:tcW w:w="3362" w:type="dxa"/>
          </w:tcPr>
          <w:p w:rsidR="00EF7E27" w:rsidRPr="009F65BD" w:rsidRDefault="009F65BD" w:rsidP="003C6125">
            <w:pPr>
              <w:rPr>
                <w:sz w:val="24"/>
              </w:rPr>
            </w:pPr>
            <w:r>
              <w:rPr>
                <w:sz w:val="24"/>
              </w:rPr>
              <w:t xml:space="preserve">Drilling of </w:t>
            </w:r>
            <w:r w:rsidR="00093922">
              <w:rPr>
                <w:sz w:val="24"/>
              </w:rPr>
              <w:t>bolt holes</w:t>
            </w:r>
            <w:r>
              <w:rPr>
                <w:sz w:val="24"/>
              </w:rPr>
              <w:t xml:space="preserve"> </w:t>
            </w:r>
            <w:r w:rsidR="003C6125">
              <w:rPr>
                <w:sz w:val="24"/>
              </w:rPr>
              <w:t>3</w:t>
            </w:r>
          </w:p>
        </w:tc>
        <w:tc>
          <w:tcPr>
            <w:tcW w:w="1915" w:type="dxa"/>
          </w:tcPr>
          <w:p w:rsidR="00EF7E27" w:rsidRPr="009F65BD" w:rsidRDefault="009F65BD" w:rsidP="00623BFA">
            <w:pPr>
              <w:rPr>
                <w:sz w:val="24"/>
              </w:rPr>
            </w:pPr>
            <w:r>
              <w:rPr>
                <w:sz w:val="24"/>
              </w:rPr>
              <w:t>$</w:t>
            </w:r>
            <w:r w:rsidR="00530583">
              <w:rPr>
                <w:sz w:val="24"/>
              </w:rPr>
              <w:t xml:space="preserve"> </w:t>
            </w:r>
            <w:r w:rsidR="00623BFA">
              <w:rPr>
                <w:sz w:val="24"/>
              </w:rPr>
              <w:t>6</w:t>
            </w:r>
            <w:r w:rsidR="003C6125">
              <w:rPr>
                <w:sz w:val="24"/>
              </w:rPr>
              <w:t>0</w:t>
            </w:r>
            <w:r>
              <w:rPr>
                <w:sz w:val="24"/>
              </w:rPr>
              <w:t>00</w:t>
            </w:r>
          </w:p>
        </w:tc>
        <w:tc>
          <w:tcPr>
            <w:tcW w:w="1915" w:type="dxa"/>
          </w:tcPr>
          <w:p w:rsidR="00EF7E27" w:rsidRPr="009F65BD" w:rsidRDefault="009F65BD" w:rsidP="00623BFA">
            <w:pPr>
              <w:rPr>
                <w:sz w:val="24"/>
              </w:rPr>
            </w:pPr>
            <w:r>
              <w:rPr>
                <w:sz w:val="24"/>
              </w:rPr>
              <w:t xml:space="preserve">$ </w:t>
            </w:r>
            <w:r w:rsidR="00623BFA">
              <w:rPr>
                <w:sz w:val="24"/>
              </w:rPr>
              <w:t>18</w:t>
            </w:r>
            <w:r w:rsidR="00EA44AF">
              <w:rPr>
                <w:sz w:val="24"/>
              </w:rPr>
              <w:t>000</w:t>
            </w:r>
          </w:p>
        </w:tc>
        <w:tc>
          <w:tcPr>
            <w:tcW w:w="1916" w:type="dxa"/>
          </w:tcPr>
          <w:p w:rsidR="00EF7E27" w:rsidRDefault="00EF7E27" w:rsidP="008F074D">
            <w:pPr>
              <w:rPr>
                <w:b/>
                <w:sz w:val="24"/>
                <w:u w:val="single"/>
              </w:rPr>
            </w:pPr>
          </w:p>
        </w:tc>
      </w:tr>
      <w:tr w:rsidR="00EF7E27" w:rsidTr="00EF7E27">
        <w:tc>
          <w:tcPr>
            <w:tcW w:w="468" w:type="dxa"/>
          </w:tcPr>
          <w:p w:rsidR="00EF7E27" w:rsidRDefault="00FA2F3E" w:rsidP="008F074D">
            <w:pPr>
              <w:rPr>
                <w:b/>
                <w:sz w:val="24"/>
                <w:u w:val="single"/>
              </w:rPr>
            </w:pPr>
            <w:r>
              <w:rPr>
                <w:b/>
                <w:sz w:val="24"/>
                <w:u w:val="single"/>
              </w:rPr>
              <w:t>2</w:t>
            </w:r>
          </w:p>
        </w:tc>
        <w:tc>
          <w:tcPr>
            <w:tcW w:w="3362" w:type="dxa"/>
          </w:tcPr>
          <w:p w:rsidR="00EF7E27" w:rsidRPr="009F65BD" w:rsidRDefault="009F65BD" w:rsidP="008F074D">
            <w:pPr>
              <w:rPr>
                <w:sz w:val="24"/>
              </w:rPr>
            </w:pPr>
            <w:r>
              <w:rPr>
                <w:sz w:val="24"/>
              </w:rPr>
              <w:t>Materials</w:t>
            </w:r>
          </w:p>
        </w:tc>
        <w:tc>
          <w:tcPr>
            <w:tcW w:w="1915" w:type="dxa"/>
          </w:tcPr>
          <w:p w:rsidR="00EF7E27" w:rsidRPr="00A87DFC" w:rsidRDefault="00A87DFC" w:rsidP="00623BFA">
            <w:pPr>
              <w:rPr>
                <w:sz w:val="24"/>
              </w:rPr>
            </w:pPr>
            <w:r>
              <w:rPr>
                <w:sz w:val="24"/>
              </w:rPr>
              <w:t>$</w:t>
            </w:r>
            <w:r w:rsidR="00530583">
              <w:rPr>
                <w:sz w:val="24"/>
              </w:rPr>
              <w:t xml:space="preserve"> </w:t>
            </w:r>
            <w:r w:rsidR="00623BFA">
              <w:rPr>
                <w:sz w:val="24"/>
              </w:rPr>
              <w:t>12</w:t>
            </w:r>
            <w:r w:rsidR="00781B92">
              <w:rPr>
                <w:sz w:val="24"/>
              </w:rPr>
              <w:t>0</w:t>
            </w:r>
            <w:r>
              <w:rPr>
                <w:sz w:val="24"/>
              </w:rPr>
              <w:t>00</w:t>
            </w:r>
          </w:p>
        </w:tc>
        <w:tc>
          <w:tcPr>
            <w:tcW w:w="1915" w:type="dxa"/>
          </w:tcPr>
          <w:p w:rsidR="00EF7E27" w:rsidRPr="00A87DFC" w:rsidRDefault="00A87DFC" w:rsidP="00623BFA">
            <w:pPr>
              <w:rPr>
                <w:sz w:val="24"/>
              </w:rPr>
            </w:pPr>
            <w:r>
              <w:rPr>
                <w:sz w:val="24"/>
              </w:rPr>
              <w:t xml:space="preserve">$ </w:t>
            </w:r>
            <w:r w:rsidR="00623BFA">
              <w:rPr>
                <w:sz w:val="24"/>
              </w:rPr>
              <w:t>12</w:t>
            </w:r>
            <w:r w:rsidR="00781B92">
              <w:rPr>
                <w:sz w:val="24"/>
              </w:rPr>
              <w:t>0</w:t>
            </w:r>
            <w:r w:rsidR="00EA44AF">
              <w:rPr>
                <w:sz w:val="24"/>
              </w:rPr>
              <w:t>00</w:t>
            </w:r>
          </w:p>
        </w:tc>
        <w:tc>
          <w:tcPr>
            <w:tcW w:w="1916" w:type="dxa"/>
          </w:tcPr>
          <w:p w:rsidR="00EF7E27" w:rsidRDefault="00EF7E27" w:rsidP="008F074D">
            <w:pPr>
              <w:rPr>
                <w:b/>
                <w:sz w:val="24"/>
                <w:u w:val="single"/>
              </w:rPr>
            </w:pPr>
          </w:p>
        </w:tc>
      </w:tr>
      <w:tr w:rsidR="00EF7E27" w:rsidTr="00EF7E27">
        <w:tc>
          <w:tcPr>
            <w:tcW w:w="468" w:type="dxa"/>
          </w:tcPr>
          <w:p w:rsidR="00EF7E27" w:rsidRDefault="00FA2F3E" w:rsidP="008F074D">
            <w:pPr>
              <w:rPr>
                <w:b/>
                <w:sz w:val="24"/>
                <w:u w:val="single"/>
              </w:rPr>
            </w:pPr>
            <w:r>
              <w:rPr>
                <w:b/>
                <w:sz w:val="24"/>
                <w:u w:val="single"/>
              </w:rPr>
              <w:t>3</w:t>
            </w:r>
          </w:p>
        </w:tc>
        <w:tc>
          <w:tcPr>
            <w:tcW w:w="3362" w:type="dxa"/>
          </w:tcPr>
          <w:p w:rsidR="00EF7E27" w:rsidRPr="009F65BD" w:rsidRDefault="009F65BD" w:rsidP="008F074D">
            <w:pPr>
              <w:rPr>
                <w:sz w:val="24"/>
              </w:rPr>
            </w:pPr>
            <w:r>
              <w:rPr>
                <w:sz w:val="24"/>
              </w:rPr>
              <w:t>Plumbing</w:t>
            </w:r>
          </w:p>
        </w:tc>
        <w:tc>
          <w:tcPr>
            <w:tcW w:w="1915" w:type="dxa"/>
          </w:tcPr>
          <w:p w:rsidR="00EF7E27" w:rsidRPr="00A87DFC" w:rsidRDefault="00A87DFC" w:rsidP="00623BFA">
            <w:pPr>
              <w:rPr>
                <w:sz w:val="24"/>
              </w:rPr>
            </w:pPr>
            <w:r>
              <w:rPr>
                <w:sz w:val="24"/>
              </w:rPr>
              <w:t xml:space="preserve">$ </w:t>
            </w:r>
            <w:r w:rsidR="00623BFA">
              <w:rPr>
                <w:sz w:val="24"/>
              </w:rPr>
              <w:t>30</w:t>
            </w:r>
            <w:r>
              <w:rPr>
                <w:sz w:val="24"/>
              </w:rPr>
              <w:t>00</w:t>
            </w:r>
          </w:p>
        </w:tc>
        <w:tc>
          <w:tcPr>
            <w:tcW w:w="1915" w:type="dxa"/>
          </w:tcPr>
          <w:p w:rsidR="00EF7E27" w:rsidRPr="00A87DFC" w:rsidRDefault="00A87DFC" w:rsidP="00623BFA">
            <w:pPr>
              <w:rPr>
                <w:sz w:val="24"/>
              </w:rPr>
            </w:pPr>
            <w:r>
              <w:rPr>
                <w:sz w:val="24"/>
              </w:rPr>
              <w:t xml:space="preserve">$ </w:t>
            </w:r>
            <w:r w:rsidR="00623BFA">
              <w:rPr>
                <w:sz w:val="24"/>
              </w:rPr>
              <w:t>30</w:t>
            </w:r>
            <w:r>
              <w:rPr>
                <w:sz w:val="24"/>
              </w:rPr>
              <w:t>00</w:t>
            </w:r>
          </w:p>
        </w:tc>
        <w:tc>
          <w:tcPr>
            <w:tcW w:w="1916" w:type="dxa"/>
          </w:tcPr>
          <w:p w:rsidR="00EF7E27" w:rsidRDefault="00EF7E27" w:rsidP="008F074D">
            <w:pPr>
              <w:rPr>
                <w:b/>
                <w:sz w:val="24"/>
                <w:u w:val="single"/>
              </w:rPr>
            </w:pPr>
          </w:p>
        </w:tc>
      </w:tr>
      <w:tr w:rsidR="00EF7E27" w:rsidTr="00EF7E27">
        <w:tc>
          <w:tcPr>
            <w:tcW w:w="468" w:type="dxa"/>
          </w:tcPr>
          <w:p w:rsidR="00EF7E27" w:rsidRDefault="00FA2F3E" w:rsidP="008F074D">
            <w:pPr>
              <w:rPr>
                <w:b/>
                <w:sz w:val="24"/>
                <w:u w:val="single"/>
              </w:rPr>
            </w:pPr>
            <w:r>
              <w:rPr>
                <w:b/>
                <w:sz w:val="24"/>
                <w:u w:val="single"/>
              </w:rPr>
              <w:t>4</w:t>
            </w:r>
          </w:p>
        </w:tc>
        <w:tc>
          <w:tcPr>
            <w:tcW w:w="3362" w:type="dxa"/>
          </w:tcPr>
          <w:p w:rsidR="00EF7E27" w:rsidRPr="00A87DFC" w:rsidRDefault="00A87DFC" w:rsidP="008F074D">
            <w:pPr>
              <w:rPr>
                <w:sz w:val="24"/>
              </w:rPr>
            </w:pPr>
            <w:r>
              <w:rPr>
                <w:sz w:val="24"/>
              </w:rPr>
              <w:t>Transportation</w:t>
            </w:r>
            <w:r w:rsidR="003C6125">
              <w:rPr>
                <w:sz w:val="24"/>
              </w:rPr>
              <w:t xml:space="preserve"> of material &amp; other Items</w:t>
            </w:r>
          </w:p>
        </w:tc>
        <w:tc>
          <w:tcPr>
            <w:tcW w:w="1915" w:type="dxa"/>
          </w:tcPr>
          <w:p w:rsidR="00EF7E27" w:rsidRPr="00A87DFC" w:rsidRDefault="00A87DFC" w:rsidP="0053614E">
            <w:pPr>
              <w:rPr>
                <w:sz w:val="24"/>
              </w:rPr>
            </w:pPr>
            <w:r>
              <w:rPr>
                <w:sz w:val="24"/>
              </w:rPr>
              <w:t xml:space="preserve">$ </w:t>
            </w:r>
            <w:r w:rsidR="0053614E">
              <w:rPr>
                <w:sz w:val="24"/>
              </w:rPr>
              <w:t>20</w:t>
            </w:r>
            <w:r w:rsidR="0029257B">
              <w:rPr>
                <w:sz w:val="24"/>
              </w:rPr>
              <w:t>00</w:t>
            </w:r>
          </w:p>
        </w:tc>
        <w:tc>
          <w:tcPr>
            <w:tcW w:w="1915" w:type="dxa"/>
          </w:tcPr>
          <w:p w:rsidR="00EF7E27" w:rsidRPr="00A87DFC" w:rsidRDefault="00A87DFC" w:rsidP="0053614E">
            <w:pPr>
              <w:rPr>
                <w:sz w:val="24"/>
              </w:rPr>
            </w:pPr>
            <w:r>
              <w:rPr>
                <w:sz w:val="24"/>
              </w:rPr>
              <w:t xml:space="preserve">$ </w:t>
            </w:r>
            <w:r w:rsidR="0053614E">
              <w:rPr>
                <w:sz w:val="24"/>
              </w:rPr>
              <w:t>20</w:t>
            </w:r>
            <w:r w:rsidR="0029257B">
              <w:rPr>
                <w:sz w:val="24"/>
              </w:rPr>
              <w:t>00</w:t>
            </w:r>
          </w:p>
        </w:tc>
        <w:tc>
          <w:tcPr>
            <w:tcW w:w="1916" w:type="dxa"/>
          </w:tcPr>
          <w:p w:rsidR="00EF7E27" w:rsidRDefault="00EF7E27" w:rsidP="008F074D">
            <w:pPr>
              <w:rPr>
                <w:b/>
                <w:sz w:val="24"/>
                <w:u w:val="single"/>
              </w:rPr>
            </w:pPr>
          </w:p>
        </w:tc>
      </w:tr>
      <w:tr w:rsidR="00EF7E27" w:rsidTr="00EF7E27">
        <w:tc>
          <w:tcPr>
            <w:tcW w:w="468" w:type="dxa"/>
          </w:tcPr>
          <w:p w:rsidR="00EF7E27" w:rsidRDefault="00FA2F3E" w:rsidP="008F074D">
            <w:pPr>
              <w:rPr>
                <w:b/>
                <w:sz w:val="24"/>
                <w:u w:val="single"/>
              </w:rPr>
            </w:pPr>
            <w:r>
              <w:rPr>
                <w:b/>
                <w:sz w:val="24"/>
                <w:u w:val="single"/>
              </w:rPr>
              <w:t>5</w:t>
            </w:r>
          </w:p>
        </w:tc>
        <w:tc>
          <w:tcPr>
            <w:tcW w:w="3362" w:type="dxa"/>
          </w:tcPr>
          <w:p w:rsidR="00EF7E27" w:rsidRPr="00A87DFC" w:rsidRDefault="002234F5" w:rsidP="008F074D">
            <w:pPr>
              <w:rPr>
                <w:sz w:val="24"/>
              </w:rPr>
            </w:pPr>
            <w:r>
              <w:rPr>
                <w:sz w:val="24"/>
              </w:rPr>
              <w:t>Administrative cost</w:t>
            </w:r>
          </w:p>
        </w:tc>
        <w:tc>
          <w:tcPr>
            <w:tcW w:w="1915" w:type="dxa"/>
          </w:tcPr>
          <w:p w:rsidR="00EF7E27" w:rsidRPr="00A87DFC" w:rsidRDefault="00A87DFC" w:rsidP="0053614E">
            <w:pPr>
              <w:rPr>
                <w:sz w:val="24"/>
              </w:rPr>
            </w:pPr>
            <w:r>
              <w:rPr>
                <w:sz w:val="24"/>
              </w:rPr>
              <w:t xml:space="preserve">$ </w:t>
            </w:r>
            <w:r w:rsidR="0053614E">
              <w:rPr>
                <w:sz w:val="24"/>
              </w:rPr>
              <w:t>5</w:t>
            </w:r>
            <w:r w:rsidR="00530583">
              <w:rPr>
                <w:sz w:val="24"/>
              </w:rPr>
              <w:t>0</w:t>
            </w:r>
            <w:r>
              <w:rPr>
                <w:sz w:val="24"/>
              </w:rPr>
              <w:t>00</w:t>
            </w:r>
          </w:p>
        </w:tc>
        <w:tc>
          <w:tcPr>
            <w:tcW w:w="1915" w:type="dxa"/>
          </w:tcPr>
          <w:p w:rsidR="00EF7E27" w:rsidRPr="00A87DFC" w:rsidRDefault="00A87DFC" w:rsidP="0053614E">
            <w:pPr>
              <w:rPr>
                <w:sz w:val="24"/>
              </w:rPr>
            </w:pPr>
            <w:r>
              <w:rPr>
                <w:sz w:val="24"/>
              </w:rPr>
              <w:t xml:space="preserve">$ </w:t>
            </w:r>
            <w:r w:rsidR="0053614E">
              <w:rPr>
                <w:sz w:val="24"/>
              </w:rPr>
              <w:t>5</w:t>
            </w:r>
            <w:r w:rsidR="000E1CED">
              <w:rPr>
                <w:sz w:val="24"/>
              </w:rPr>
              <w:t>0</w:t>
            </w:r>
            <w:r>
              <w:rPr>
                <w:sz w:val="24"/>
              </w:rPr>
              <w:t>00</w:t>
            </w:r>
          </w:p>
        </w:tc>
        <w:tc>
          <w:tcPr>
            <w:tcW w:w="1916" w:type="dxa"/>
          </w:tcPr>
          <w:p w:rsidR="00EF7E27" w:rsidRDefault="00EF7E27" w:rsidP="008F074D">
            <w:pPr>
              <w:rPr>
                <w:b/>
                <w:sz w:val="24"/>
                <w:u w:val="single"/>
              </w:rPr>
            </w:pPr>
          </w:p>
        </w:tc>
      </w:tr>
      <w:tr w:rsidR="00EF7E27" w:rsidTr="00EF7E27">
        <w:tc>
          <w:tcPr>
            <w:tcW w:w="468" w:type="dxa"/>
          </w:tcPr>
          <w:p w:rsidR="00EF7E27" w:rsidRDefault="00FA2F3E" w:rsidP="008F074D">
            <w:pPr>
              <w:rPr>
                <w:b/>
                <w:sz w:val="24"/>
                <w:u w:val="single"/>
              </w:rPr>
            </w:pPr>
            <w:r>
              <w:rPr>
                <w:b/>
                <w:sz w:val="24"/>
                <w:u w:val="single"/>
              </w:rPr>
              <w:t>6</w:t>
            </w:r>
          </w:p>
        </w:tc>
        <w:tc>
          <w:tcPr>
            <w:tcW w:w="3362" w:type="dxa"/>
          </w:tcPr>
          <w:p w:rsidR="00EF7E27" w:rsidRPr="00A87DFC" w:rsidRDefault="00A87DFC" w:rsidP="008F074D">
            <w:pPr>
              <w:rPr>
                <w:sz w:val="24"/>
              </w:rPr>
            </w:pPr>
            <w:r>
              <w:rPr>
                <w:sz w:val="24"/>
              </w:rPr>
              <w:t>Community Labor</w:t>
            </w:r>
          </w:p>
        </w:tc>
        <w:tc>
          <w:tcPr>
            <w:tcW w:w="1915" w:type="dxa"/>
          </w:tcPr>
          <w:p w:rsidR="00EF7E27" w:rsidRPr="00A87DFC" w:rsidRDefault="00A87DFC" w:rsidP="00AE3449">
            <w:pPr>
              <w:rPr>
                <w:sz w:val="24"/>
              </w:rPr>
            </w:pPr>
            <w:r>
              <w:rPr>
                <w:sz w:val="24"/>
              </w:rPr>
              <w:t>$</w:t>
            </w:r>
            <w:r w:rsidR="00530583">
              <w:rPr>
                <w:sz w:val="24"/>
              </w:rPr>
              <w:t xml:space="preserve"> </w:t>
            </w:r>
            <w:r w:rsidR="00AE3449">
              <w:rPr>
                <w:sz w:val="24"/>
              </w:rPr>
              <w:t>5</w:t>
            </w:r>
            <w:r>
              <w:rPr>
                <w:sz w:val="24"/>
              </w:rPr>
              <w:t>000</w:t>
            </w:r>
          </w:p>
        </w:tc>
        <w:tc>
          <w:tcPr>
            <w:tcW w:w="1915" w:type="dxa"/>
          </w:tcPr>
          <w:p w:rsidR="00EF7E27" w:rsidRPr="00A87DFC" w:rsidRDefault="00A87DFC" w:rsidP="00AE3449">
            <w:pPr>
              <w:rPr>
                <w:sz w:val="24"/>
              </w:rPr>
            </w:pPr>
            <w:r>
              <w:rPr>
                <w:sz w:val="24"/>
              </w:rPr>
              <w:t xml:space="preserve">$ </w:t>
            </w:r>
            <w:r w:rsidR="00AE3449">
              <w:rPr>
                <w:sz w:val="24"/>
              </w:rPr>
              <w:t>5</w:t>
            </w:r>
            <w:r>
              <w:rPr>
                <w:sz w:val="24"/>
              </w:rPr>
              <w:t>000</w:t>
            </w:r>
          </w:p>
        </w:tc>
        <w:tc>
          <w:tcPr>
            <w:tcW w:w="1916" w:type="dxa"/>
          </w:tcPr>
          <w:p w:rsidR="00EF7E27" w:rsidRDefault="00EF7E27" w:rsidP="008F074D">
            <w:pPr>
              <w:rPr>
                <w:b/>
                <w:sz w:val="24"/>
                <w:u w:val="single"/>
              </w:rPr>
            </w:pPr>
          </w:p>
        </w:tc>
      </w:tr>
      <w:tr w:rsidR="00A87DFC" w:rsidTr="00EF7E27">
        <w:tc>
          <w:tcPr>
            <w:tcW w:w="468" w:type="dxa"/>
          </w:tcPr>
          <w:p w:rsidR="00A87DFC" w:rsidRPr="00A87DFC" w:rsidRDefault="00A87DFC" w:rsidP="008F074D">
            <w:pPr>
              <w:rPr>
                <w:sz w:val="24"/>
              </w:rPr>
            </w:pPr>
            <w:r>
              <w:rPr>
                <w:sz w:val="24"/>
              </w:rPr>
              <w:t>7</w:t>
            </w:r>
          </w:p>
        </w:tc>
        <w:tc>
          <w:tcPr>
            <w:tcW w:w="3362" w:type="dxa"/>
          </w:tcPr>
          <w:p w:rsidR="00A87DFC" w:rsidRPr="00A87DFC" w:rsidRDefault="00A87DFC" w:rsidP="008F074D">
            <w:pPr>
              <w:rPr>
                <w:b/>
                <w:sz w:val="24"/>
              </w:rPr>
            </w:pPr>
            <w:r w:rsidRPr="00A87DFC">
              <w:rPr>
                <w:b/>
                <w:sz w:val="24"/>
              </w:rPr>
              <w:t>Total cost</w:t>
            </w:r>
          </w:p>
        </w:tc>
        <w:tc>
          <w:tcPr>
            <w:tcW w:w="1915" w:type="dxa"/>
          </w:tcPr>
          <w:p w:rsidR="00A87DFC" w:rsidRDefault="00A87DFC" w:rsidP="008F074D">
            <w:pPr>
              <w:rPr>
                <w:b/>
                <w:sz w:val="24"/>
                <w:u w:val="single"/>
              </w:rPr>
            </w:pPr>
          </w:p>
        </w:tc>
        <w:tc>
          <w:tcPr>
            <w:tcW w:w="1915" w:type="dxa"/>
          </w:tcPr>
          <w:p w:rsidR="00A87DFC" w:rsidRPr="00A87DFC" w:rsidRDefault="00A87DFC" w:rsidP="00AE3449">
            <w:pPr>
              <w:rPr>
                <w:b/>
                <w:sz w:val="24"/>
              </w:rPr>
            </w:pPr>
            <w:r w:rsidRPr="00A87DFC">
              <w:rPr>
                <w:b/>
                <w:sz w:val="24"/>
              </w:rPr>
              <w:t xml:space="preserve">$ </w:t>
            </w:r>
            <w:r w:rsidR="00AE3449">
              <w:rPr>
                <w:b/>
                <w:sz w:val="24"/>
              </w:rPr>
              <w:t>45</w:t>
            </w:r>
            <w:r w:rsidRPr="00A87DFC">
              <w:rPr>
                <w:b/>
                <w:sz w:val="24"/>
              </w:rPr>
              <w:t>000</w:t>
            </w:r>
          </w:p>
        </w:tc>
        <w:tc>
          <w:tcPr>
            <w:tcW w:w="1916" w:type="dxa"/>
          </w:tcPr>
          <w:p w:rsidR="00A87DFC" w:rsidRDefault="00A87DFC" w:rsidP="008F074D">
            <w:pPr>
              <w:rPr>
                <w:b/>
                <w:sz w:val="24"/>
                <w:u w:val="single"/>
              </w:rPr>
            </w:pPr>
          </w:p>
        </w:tc>
      </w:tr>
    </w:tbl>
    <w:p w:rsidR="000E3341" w:rsidRPr="000E3341" w:rsidRDefault="000E3341" w:rsidP="008F074D">
      <w:pPr>
        <w:rPr>
          <w:sz w:val="24"/>
        </w:rPr>
      </w:pPr>
      <w:bookmarkStart w:id="0" w:name="_GoBack"/>
      <w:bookmarkEnd w:id="0"/>
    </w:p>
    <w:p w:rsidR="00611E3B" w:rsidRDefault="00611E3B" w:rsidP="008F074D">
      <w:pPr>
        <w:rPr>
          <w:b/>
          <w:sz w:val="24"/>
          <w:u w:val="single"/>
        </w:rPr>
      </w:pPr>
    </w:p>
    <w:p w:rsidR="008F074D" w:rsidRPr="00611E3B" w:rsidRDefault="008F074D" w:rsidP="008F074D">
      <w:pPr>
        <w:rPr>
          <w:b/>
          <w:sz w:val="32"/>
          <w:u w:val="single"/>
        </w:rPr>
      </w:pPr>
      <w:r w:rsidRPr="00611E3B">
        <w:rPr>
          <w:b/>
          <w:sz w:val="32"/>
          <w:u w:val="single"/>
        </w:rPr>
        <w:t>CONCLUSION</w:t>
      </w:r>
    </w:p>
    <w:p w:rsidR="000E3341" w:rsidRPr="000E3341" w:rsidRDefault="000A597C" w:rsidP="008F074D">
      <w:pPr>
        <w:rPr>
          <w:sz w:val="24"/>
        </w:rPr>
      </w:pPr>
      <w:r>
        <w:rPr>
          <w:sz w:val="24"/>
        </w:rPr>
        <w:t xml:space="preserve">When you look closely you will </w:t>
      </w:r>
      <w:r w:rsidR="00544AC6">
        <w:rPr>
          <w:sz w:val="24"/>
        </w:rPr>
        <w:t>realize</w:t>
      </w:r>
      <w:r>
        <w:rPr>
          <w:sz w:val="24"/>
        </w:rPr>
        <w:t xml:space="preserve"> that the </w:t>
      </w:r>
      <w:proofErr w:type="spellStart"/>
      <w:r>
        <w:rPr>
          <w:sz w:val="24"/>
        </w:rPr>
        <w:t>Mahole</w:t>
      </w:r>
      <w:proofErr w:type="spellEnd"/>
      <w:r>
        <w:rPr>
          <w:sz w:val="24"/>
        </w:rPr>
        <w:t xml:space="preserve"> </w:t>
      </w:r>
      <w:r w:rsidR="00544AC6">
        <w:rPr>
          <w:sz w:val="24"/>
        </w:rPr>
        <w:t>community</w:t>
      </w:r>
      <w:r>
        <w:rPr>
          <w:sz w:val="24"/>
        </w:rPr>
        <w:t xml:space="preserve"> is going through a lot in the </w:t>
      </w:r>
      <w:r w:rsidR="00544AC6">
        <w:rPr>
          <w:sz w:val="24"/>
        </w:rPr>
        <w:t>absence</w:t>
      </w:r>
      <w:r>
        <w:rPr>
          <w:sz w:val="24"/>
        </w:rPr>
        <w:t xml:space="preserve"> of</w:t>
      </w:r>
      <w:r w:rsidR="00544AC6">
        <w:rPr>
          <w:sz w:val="24"/>
        </w:rPr>
        <w:t xml:space="preserve"> clean portable</w:t>
      </w:r>
      <w:r>
        <w:rPr>
          <w:sz w:val="24"/>
        </w:rPr>
        <w:t xml:space="preserve"> water. This has been for many years though there</w:t>
      </w:r>
      <w:r w:rsidR="0000401A">
        <w:rPr>
          <w:sz w:val="24"/>
        </w:rPr>
        <w:t xml:space="preserve"> are</w:t>
      </w:r>
      <w:r>
        <w:rPr>
          <w:sz w:val="24"/>
        </w:rPr>
        <w:t xml:space="preserve"> many other villages with similar situation</w:t>
      </w:r>
      <w:r w:rsidR="0000401A">
        <w:rPr>
          <w:sz w:val="24"/>
        </w:rPr>
        <w:t>s</w:t>
      </w:r>
      <w:r>
        <w:rPr>
          <w:sz w:val="24"/>
        </w:rPr>
        <w:t xml:space="preserve"> but thought we should begin with MAHOLE looking</w:t>
      </w:r>
      <w:r w:rsidR="0000401A">
        <w:rPr>
          <w:sz w:val="24"/>
        </w:rPr>
        <w:t xml:space="preserve"> at</w:t>
      </w:r>
      <w:r>
        <w:rPr>
          <w:sz w:val="24"/>
        </w:rPr>
        <w:t xml:space="preserve"> the scale of preference</w:t>
      </w:r>
      <w:r w:rsidR="00C70E4F">
        <w:rPr>
          <w:sz w:val="24"/>
        </w:rPr>
        <w:t>, considering the increase</w:t>
      </w:r>
      <w:r w:rsidR="00047C96">
        <w:rPr>
          <w:sz w:val="24"/>
        </w:rPr>
        <w:t xml:space="preserve"> of</w:t>
      </w:r>
      <w:r w:rsidR="00C70E4F">
        <w:rPr>
          <w:sz w:val="24"/>
        </w:rPr>
        <w:t xml:space="preserve"> vulnerable </w:t>
      </w:r>
      <w:r w:rsidR="00047C96">
        <w:rPr>
          <w:sz w:val="24"/>
        </w:rPr>
        <w:t>population into the community</w:t>
      </w:r>
      <w:r>
        <w:rPr>
          <w:sz w:val="24"/>
        </w:rPr>
        <w:t xml:space="preserve">. If </w:t>
      </w:r>
      <w:r w:rsidR="007B5D7D">
        <w:rPr>
          <w:sz w:val="24"/>
        </w:rPr>
        <w:t xml:space="preserve">the above amount is raised, Global Giving </w:t>
      </w:r>
      <w:r>
        <w:rPr>
          <w:sz w:val="24"/>
        </w:rPr>
        <w:t xml:space="preserve">will not only be bringing water to this community and </w:t>
      </w:r>
      <w:proofErr w:type="gramStart"/>
      <w:r w:rsidR="007B5D7D">
        <w:rPr>
          <w:sz w:val="24"/>
        </w:rPr>
        <w:t>it’s environ</w:t>
      </w:r>
      <w:proofErr w:type="gramEnd"/>
      <w:r w:rsidR="00047C96">
        <w:rPr>
          <w:sz w:val="24"/>
        </w:rPr>
        <w:t>,</w:t>
      </w:r>
      <w:r w:rsidR="007B5D7D">
        <w:rPr>
          <w:sz w:val="24"/>
        </w:rPr>
        <w:t xml:space="preserve"> but</w:t>
      </w:r>
      <w:r>
        <w:rPr>
          <w:sz w:val="24"/>
        </w:rPr>
        <w:t xml:space="preserve"> </w:t>
      </w:r>
      <w:r w:rsidR="007B5D7D">
        <w:rPr>
          <w:sz w:val="24"/>
        </w:rPr>
        <w:t>it</w:t>
      </w:r>
      <w:r>
        <w:rPr>
          <w:sz w:val="24"/>
        </w:rPr>
        <w:t xml:space="preserve"> will </w:t>
      </w:r>
      <w:r w:rsidR="00047C96">
        <w:rPr>
          <w:sz w:val="24"/>
        </w:rPr>
        <w:t xml:space="preserve">equally </w:t>
      </w:r>
      <w:r>
        <w:rPr>
          <w:sz w:val="24"/>
        </w:rPr>
        <w:t>be SAVING lives as well. This will give HUFAC the opportunity it has been lookin</w:t>
      </w:r>
      <w:r w:rsidR="00047C96">
        <w:rPr>
          <w:sz w:val="24"/>
        </w:rPr>
        <w:t>g</w:t>
      </w:r>
      <w:r>
        <w:rPr>
          <w:sz w:val="24"/>
        </w:rPr>
        <w:t xml:space="preserve"> and</w:t>
      </w:r>
      <w:r w:rsidR="007B5D7D">
        <w:rPr>
          <w:sz w:val="24"/>
        </w:rPr>
        <w:t>,</w:t>
      </w:r>
      <w:r>
        <w:rPr>
          <w:sz w:val="24"/>
        </w:rPr>
        <w:t xml:space="preserve"> </w:t>
      </w:r>
      <w:r w:rsidR="00047C96">
        <w:rPr>
          <w:sz w:val="24"/>
        </w:rPr>
        <w:t>waiting</w:t>
      </w:r>
      <w:r>
        <w:rPr>
          <w:sz w:val="24"/>
        </w:rPr>
        <w:t xml:space="preserve"> for</w:t>
      </w:r>
      <w:r w:rsidR="00047C96">
        <w:rPr>
          <w:sz w:val="24"/>
        </w:rPr>
        <w:t xml:space="preserve"> a long time now to assist the above mentioned community &amp; surrounding villages</w:t>
      </w:r>
      <w:r>
        <w:rPr>
          <w:sz w:val="24"/>
        </w:rPr>
        <w:t>. We are sincerely looking forward</w:t>
      </w:r>
      <w:r w:rsidR="00047C96">
        <w:rPr>
          <w:sz w:val="24"/>
        </w:rPr>
        <w:t xml:space="preserve"> to</w:t>
      </w:r>
      <w:r>
        <w:rPr>
          <w:sz w:val="24"/>
        </w:rPr>
        <w:t xml:space="preserve"> having</w:t>
      </w:r>
      <w:r w:rsidR="007B5D7D">
        <w:rPr>
          <w:sz w:val="24"/>
        </w:rPr>
        <w:t xml:space="preserve"> your support &amp; generous donations towards the success of this project.</w:t>
      </w:r>
      <w:r>
        <w:rPr>
          <w:sz w:val="24"/>
        </w:rPr>
        <w:t xml:space="preserve"> </w:t>
      </w:r>
    </w:p>
    <w:p w:rsidR="008F074D" w:rsidRDefault="008F074D"/>
    <w:sectPr w:rsidR="008F074D" w:rsidSect="000719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85F89"/>
    <w:multiLevelType w:val="hybridMultilevel"/>
    <w:tmpl w:val="874C197E"/>
    <w:lvl w:ilvl="0" w:tplc="287A24A8">
      <w:start w:val="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39192E2A"/>
    <w:multiLevelType w:val="hybridMultilevel"/>
    <w:tmpl w:val="6FF47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9443F2"/>
    <w:multiLevelType w:val="hybridMultilevel"/>
    <w:tmpl w:val="970E68B2"/>
    <w:lvl w:ilvl="0" w:tplc="04090001">
      <w:start w:val="1"/>
      <w:numFmt w:val="bullet"/>
      <w:lvlText w:val=""/>
      <w:lvlJc w:val="left"/>
      <w:pPr>
        <w:tabs>
          <w:tab w:val="num" w:pos="1440"/>
        </w:tabs>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56280656"/>
    <w:multiLevelType w:val="hybridMultilevel"/>
    <w:tmpl w:val="FB6C0C72"/>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42453A"/>
    <w:multiLevelType w:val="hybridMultilevel"/>
    <w:tmpl w:val="0A50D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8721C9"/>
    <w:rsid w:val="0000401A"/>
    <w:rsid w:val="0002733A"/>
    <w:rsid w:val="00047C96"/>
    <w:rsid w:val="00071941"/>
    <w:rsid w:val="00093922"/>
    <w:rsid w:val="000A3960"/>
    <w:rsid w:val="000A597C"/>
    <w:rsid w:val="000E1CED"/>
    <w:rsid w:val="000E3341"/>
    <w:rsid w:val="000F034E"/>
    <w:rsid w:val="001220F2"/>
    <w:rsid w:val="00133B5D"/>
    <w:rsid w:val="00160C9A"/>
    <w:rsid w:val="001800D5"/>
    <w:rsid w:val="002234F5"/>
    <w:rsid w:val="00287AB0"/>
    <w:rsid w:val="0029257B"/>
    <w:rsid w:val="00315C88"/>
    <w:rsid w:val="003C6125"/>
    <w:rsid w:val="00456C58"/>
    <w:rsid w:val="004A19AF"/>
    <w:rsid w:val="00511A7E"/>
    <w:rsid w:val="00530583"/>
    <w:rsid w:val="0053614E"/>
    <w:rsid w:val="00544AC6"/>
    <w:rsid w:val="00564DCE"/>
    <w:rsid w:val="0057607A"/>
    <w:rsid w:val="005D07B2"/>
    <w:rsid w:val="005F7430"/>
    <w:rsid w:val="00600405"/>
    <w:rsid w:val="006054BC"/>
    <w:rsid w:val="00611E3B"/>
    <w:rsid w:val="00623BFA"/>
    <w:rsid w:val="00631555"/>
    <w:rsid w:val="0069586C"/>
    <w:rsid w:val="006D4883"/>
    <w:rsid w:val="00705E76"/>
    <w:rsid w:val="00746310"/>
    <w:rsid w:val="00760464"/>
    <w:rsid w:val="00777ACB"/>
    <w:rsid w:val="00781B92"/>
    <w:rsid w:val="007A14A7"/>
    <w:rsid w:val="007B5D7D"/>
    <w:rsid w:val="007F7077"/>
    <w:rsid w:val="008721C9"/>
    <w:rsid w:val="008B1093"/>
    <w:rsid w:val="008F074D"/>
    <w:rsid w:val="009041C1"/>
    <w:rsid w:val="0094149C"/>
    <w:rsid w:val="009A1F8B"/>
    <w:rsid w:val="009B71AB"/>
    <w:rsid w:val="009D4419"/>
    <w:rsid w:val="009F65BD"/>
    <w:rsid w:val="00A87DFC"/>
    <w:rsid w:val="00AB7D1B"/>
    <w:rsid w:val="00AE3449"/>
    <w:rsid w:val="00B53FE7"/>
    <w:rsid w:val="00BA6638"/>
    <w:rsid w:val="00C70E4F"/>
    <w:rsid w:val="00C9723F"/>
    <w:rsid w:val="00D108EF"/>
    <w:rsid w:val="00D115E0"/>
    <w:rsid w:val="00D92F71"/>
    <w:rsid w:val="00DD7600"/>
    <w:rsid w:val="00E205BD"/>
    <w:rsid w:val="00E664E0"/>
    <w:rsid w:val="00EA44AF"/>
    <w:rsid w:val="00EF7E27"/>
    <w:rsid w:val="00F17CCA"/>
    <w:rsid w:val="00F76886"/>
    <w:rsid w:val="00F76ACB"/>
    <w:rsid w:val="00FA2F3E"/>
    <w:rsid w:val="00FD0206"/>
    <w:rsid w:val="00FD1011"/>
    <w:rsid w:val="00FE7A3F"/>
    <w:rsid w:val="00FF6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7"/>
        <o:r id="V:Rule2"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9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74D"/>
    <w:pPr>
      <w:ind w:left="720"/>
      <w:contextualSpacing/>
    </w:pPr>
  </w:style>
  <w:style w:type="paragraph" w:styleId="Header">
    <w:name w:val="header"/>
    <w:basedOn w:val="Normal"/>
    <w:link w:val="HeaderChar"/>
    <w:uiPriority w:val="99"/>
    <w:unhideWhenUsed/>
    <w:rsid w:val="008F07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74D"/>
  </w:style>
  <w:style w:type="character" w:styleId="Hyperlink">
    <w:name w:val="Hyperlink"/>
    <w:basedOn w:val="DefaultParagraphFont"/>
    <w:uiPriority w:val="99"/>
    <w:unhideWhenUsed/>
    <w:rsid w:val="00FD1011"/>
    <w:rPr>
      <w:color w:val="0000FF" w:themeColor="hyperlink"/>
      <w:u w:val="single"/>
    </w:rPr>
  </w:style>
  <w:style w:type="paragraph" w:customStyle="1" w:styleId="Standardparagraph">
    <w:name w:val="Standard paragraph"/>
    <w:basedOn w:val="Normal"/>
    <w:rsid w:val="00746310"/>
    <w:pPr>
      <w:spacing w:after="0" w:line="240" w:lineRule="auto"/>
    </w:pPr>
    <w:rPr>
      <w:rFonts w:ascii="Times New Roman" w:eastAsia="Times New Roman" w:hAnsi="Times New Roman" w:cs="Times New Roman"/>
      <w:szCs w:val="24"/>
      <w:lang w:val="en-GB" w:eastAsia="en-GB"/>
    </w:rPr>
  </w:style>
  <w:style w:type="table" w:styleId="TableGrid">
    <w:name w:val="Table Grid"/>
    <w:basedOn w:val="TableNormal"/>
    <w:uiPriority w:val="59"/>
    <w:rsid w:val="00EF7E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umbahumanityfirst@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63C1D-B963-4C30-AF49-44B6344C1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4</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6327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67</cp:revision>
  <dcterms:created xsi:type="dcterms:W3CDTF">2022-09-14T01:00:00Z</dcterms:created>
  <dcterms:modified xsi:type="dcterms:W3CDTF">2023-07-26T15:08:00Z</dcterms:modified>
</cp:coreProperties>
</file>