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We're planning to build outdoor enclosures for our cats that are already in good health condition, so they will be happy till they wait for their new home, new adoptive family.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Each enclosure will be for the maximum 5 cats with a house where they can go home warm and dry.  In the enclosures provides for the placement of climbing frames and plants that are safe for cats.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The materials necessary for the construction of an enclosure are worth BGN 400 as we anticipate to build 20 cells.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The total required amount is BGN 8,000.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