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BC676" w14:textId="77777777" w:rsidR="00D01ED3" w:rsidRDefault="00D01ED3" w:rsidP="00D01ED3">
      <w:pPr>
        <w:jc w:val="center"/>
        <w:rPr>
          <w:rFonts w:ascii="Times New Roman" w:hAnsi="Times New Roman"/>
          <w:sz w:val="24"/>
          <w:szCs w:val="24"/>
          <w:u w:val="single"/>
        </w:rPr>
      </w:pPr>
      <w:r w:rsidRPr="00935BD5">
        <w:rPr>
          <w:rFonts w:ascii="Times New Roman" w:hAnsi="Times New Roman"/>
          <w:sz w:val="24"/>
          <w:szCs w:val="24"/>
          <w:u w:val="single"/>
        </w:rPr>
        <w:t>Palliative Care Program</w:t>
      </w:r>
    </w:p>
    <w:p w14:paraId="7569810B" w14:textId="77777777" w:rsidR="00493E31" w:rsidRPr="00935BD5" w:rsidRDefault="00493E31" w:rsidP="00D01ED3">
      <w:pPr>
        <w:jc w:val="center"/>
        <w:rPr>
          <w:rFonts w:ascii="Times New Roman" w:hAnsi="Times New Roman"/>
          <w:sz w:val="24"/>
          <w:szCs w:val="24"/>
          <w:u w:val="single"/>
        </w:rPr>
      </w:pPr>
    </w:p>
    <w:p w14:paraId="6B887D94" w14:textId="77777777" w:rsidR="00D01ED3" w:rsidRPr="00D01ED3" w:rsidRDefault="00D01ED3" w:rsidP="00D01ED3">
      <w:pPr>
        <w:rPr>
          <w:rFonts w:ascii="Times New Roman" w:hAnsi="Times New Roman"/>
          <w:b/>
          <w:sz w:val="24"/>
          <w:szCs w:val="24"/>
        </w:rPr>
      </w:pPr>
      <w:r w:rsidRPr="00935BD5">
        <w:rPr>
          <w:rFonts w:ascii="Times New Roman" w:hAnsi="Times New Roman"/>
          <w:sz w:val="24"/>
          <w:szCs w:val="24"/>
        </w:rPr>
        <w:t>The costs needed for the keeping of one palliative child within a month equal</w:t>
      </w:r>
      <w:r w:rsidRPr="00D01ED3">
        <w:rPr>
          <w:rFonts w:ascii="Times New Roman" w:hAnsi="Times New Roman"/>
          <w:b/>
          <w:sz w:val="24"/>
          <w:szCs w:val="24"/>
        </w:rPr>
        <w:t xml:space="preserve"> $350.</w:t>
      </w:r>
    </w:p>
    <w:p w14:paraId="6E4676E5" w14:textId="4A2ACF01" w:rsidR="00D01ED3" w:rsidRDefault="00D01ED3" w:rsidP="00D01ED3">
      <w:pPr>
        <w:rPr>
          <w:rFonts w:ascii="Times New Roman" w:hAnsi="Times New Roman"/>
          <w:sz w:val="24"/>
          <w:szCs w:val="24"/>
        </w:rPr>
      </w:pPr>
      <w:r w:rsidRPr="00935BD5">
        <w:rPr>
          <w:rFonts w:ascii="Times New Roman" w:hAnsi="Times New Roman"/>
          <w:sz w:val="24"/>
          <w:szCs w:val="24"/>
        </w:rPr>
        <w:t>Our goal is to raise</w:t>
      </w:r>
      <w:r w:rsidRPr="00D01ED3">
        <w:rPr>
          <w:rFonts w:ascii="Times New Roman" w:hAnsi="Times New Roman"/>
          <w:b/>
          <w:sz w:val="24"/>
          <w:szCs w:val="24"/>
        </w:rPr>
        <w:t xml:space="preserve"> $</w:t>
      </w:r>
      <w:r w:rsidR="00E451A0">
        <w:rPr>
          <w:rFonts w:ascii="Times New Roman" w:hAnsi="Times New Roman"/>
          <w:b/>
          <w:sz w:val="24"/>
          <w:szCs w:val="24"/>
        </w:rPr>
        <w:t>3700</w:t>
      </w:r>
      <w:r w:rsidRPr="00D01ED3">
        <w:rPr>
          <w:rFonts w:ascii="Times New Roman" w:hAnsi="Times New Roman"/>
          <w:b/>
          <w:sz w:val="24"/>
          <w:szCs w:val="24"/>
        </w:rPr>
        <w:t xml:space="preserve"> </w:t>
      </w:r>
      <w:r w:rsidRPr="00935BD5">
        <w:rPr>
          <w:rFonts w:ascii="Times New Roman" w:hAnsi="Times New Roman"/>
          <w:sz w:val="24"/>
          <w:szCs w:val="24"/>
        </w:rPr>
        <w:t>in order to cover expenses for keeping</w:t>
      </w:r>
      <w:r w:rsidR="00E451A0">
        <w:rPr>
          <w:rFonts w:ascii="Times New Roman" w:hAnsi="Times New Roman"/>
          <w:sz w:val="24"/>
          <w:szCs w:val="24"/>
        </w:rPr>
        <w:t xml:space="preserve"> of 10 palliative children for 1 month</w:t>
      </w:r>
      <w:bookmarkStart w:id="0" w:name="_GoBack"/>
      <w:bookmarkEnd w:id="0"/>
      <w:r w:rsidRPr="00935BD5">
        <w:rPr>
          <w:rFonts w:ascii="Times New Roman" w:hAnsi="Times New Roman"/>
          <w:sz w:val="24"/>
          <w:szCs w:val="24"/>
        </w:rPr>
        <w:t>.</w:t>
      </w:r>
    </w:p>
    <w:p w14:paraId="204C3132" w14:textId="77777777" w:rsidR="00493E31" w:rsidRPr="00935BD5" w:rsidRDefault="00493E31" w:rsidP="00D01ED3">
      <w:pPr>
        <w:rPr>
          <w:rFonts w:ascii="Times New Roman" w:hAnsi="Times New Roman"/>
          <w:sz w:val="24"/>
          <w:szCs w:val="24"/>
        </w:rPr>
      </w:pPr>
    </w:p>
    <w:p w14:paraId="26080456" w14:textId="77777777" w:rsidR="00D01ED3" w:rsidRDefault="00D01ED3" w:rsidP="00493E31">
      <w:pPr>
        <w:jc w:val="center"/>
        <w:rPr>
          <w:rFonts w:ascii="Times New Roman" w:hAnsi="Times New Roman"/>
          <w:b/>
          <w:sz w:val="24"/>
          <w:szCs w:val="24"/>
        </w:rPr>
      </w:pPr>
      <w:r w:rsidRPr="00D01ED3">
        <w:rPr>
          <w:rFonts w:ascii="Times New Roman" w:hAnsi="Times New Roman"/>
          <w:b/>
          <w:sz w:val="24"/>
          <w:szCs w:val="24"/>
        </w:rPr>
        <w:t>The keeping includes:</w:t>
      </w:r>
    </w:p>
    <w:p w14:paraId="1C9B216C" w14:textId="77777777" w:rsidR="00493E31" w:rsidRPr="00D01ED3" w:rsidRDefault="00493E31" w:rsidP="002B3F8F">
      <w:pPr>
        <w:rPr>
          <w:rFonts w:ascii="Times New Roman" w:hAnsi="Times New Roman"/>
          <w:b/>
          <w:sz w:val="24"/>
          <w:szCs w:val="24"/>
        </w:rPr>
      </w:pPr>
    </w:p>
    <w:tbl>
      <w:tblPr>
        <w:tblStyle w:val="a3"/>
        <w:tblW w:w="0" w:type="auto"/>
        <w:tblLook w:val="04A0" w:firstRow="1" w:lastRow="0" w:firstColumn="1" w:lastColumn="0" w:noHBand="0" w:noVBand="1"/>
      </w:tblPr>
      <w:tblGrid>
        <w:gridCol w:w="4782"/>
        <w:gridCol w:w="4783"/>
      </w:tblGrid>
      <w:tr w:rsidR="00493E31" w:rsidRPr="00493E31" w14:paraId="628F1EA1" w14:textId="77777777" w:rsidTr="00493E31">
        <w:tc>
          <w:tcPr>
            <w:tcW w:w="4782" w:type="dxa"/>
          </w:tcPr>
          <w:p w14:paraId="065DFF55" w14:textId="77777777" w:rsidR="00493E31" w:rsidRPr="00493E31" w:rsidRDefault="00493E31" w:rsidP="00BB30CC">
            <w:pPr>
              <w:rPr>
                <w:rFonts w:ascii="Times New Roman" w:hAnsi="Times New Roman"/>
                <w:b/>
                <w:sz w:val="24"/>
                <w:szCs w:val="24"/>
              </w:rPr>
            </w:pPr>
            <w:r w:rsidRPr="00493E31">
              <w:rPr>
                <w:rFonts w:ascii="Times New Roman" w:hAnsi="Times New Roman"/>
                <w:b/>
                <w:sz w:val="24"/>
                <w:szCs w:val="24"/>
              </w:rPr>
              <w:t>1. Medical support</w:t>
            </w:r>
          </w:p>
        </w:tc>
        <w:tc>
          <w:tcPr>
            <w:tcW w:w="4783" w:type="dxa"/>
          </w:tcPr>
          <w:p w14:paraId="5F192436" w14:textId="77777777" w:rsidR="00493E31" w:rsidRPr="00493E31" w:rsidRDefault="00493E31" w:rsidP="00BB30CC">
            <w:pPr>
              <w:jc w:val="both"/>
              <w:rPr>
                <w:rFonts w:ascii="Times New Roman" w:hAnsi="Times New Roman"/>
                <w:sz w:val="24"/>
                <w:szCs w:val="24"/>
              </w:rPr>
            </w:pPr>
            <w:r w:rsidRPr="00493E31">
              <w:rPr>
                <w:rFonts w:ascii="Times New Roman" w:hAnsi="Times New Roman"/>
                <w:sz w:val="24"/>
                <w:szCs w:val="24"/>
              </w:rPr>
              <w:t xml:space="preserve">We are helping families from all the regions of Ukraine to buy medications and painkillers, to buy special products for the bedridden patients care, supplies for tracheostomy and gastrostomy, we also pay for medical examinations. We purchase anti-bedsore mattresses and oxygen concentrators to improve the quality of our children’s lives. </w:t>
            </w:r>
          </w:p>
        </w:tc>
      </w:tr>
      <w:tr w:rsidR="00493E31" w:rsidRPr="00493E31" w14:paraId="4ED40304" w14:textId="77777777" w:rsidTr="00493E31">
        <w:tc>
          <w:tcPr>
            <w:tcW w:w="4782" w:type="dxa"/>
          </w:tcPr>
          <w:p w14:paraId="2796FFB9" w14:textId="77777777" w:rsidR="00493E31" w:rsidRPr="00493E31" w:rsidRDefault="00493E31" w:rsidP="00BB30CC">
            <w:pPr>
              <w:rPr>
                <w:rFonts w:ascii="Times New Roman" w:hAnsi="Times New Roman"/>
                <w:b/>
                <w:sz w:val="24"/>
                <w:szCs w:val="24"/>
              </w:rPr>
            </w:pPr>
            <w:r w:rsidRPr="00493E31">
              <w:rPr>
                <w:rFonts w:ascii="Times New Roman" w:hAnsi="Times New Roman"/>
                <w:b/>
                <w:sz w:val="24"/>
                <w:szCs w:val="24"/>
              </w:rPr>
              <w:t>2. Financing and arranging of funeral services, one-time financial assistance to the family of a passed away child</w:t>
            </w:r>
          </w:p>
        </w:tc>
        <w:tc>
          <w:tcPr>
            <w:tcW w:w="4783" w:type="dxa"/>
          </w:tcPr>
          <w:p w14:paraId="66DD31FF" w14:textId="77777777" w:rsidR="00493E31" w:rsidRPr="00493E31" w:rsidRDefault="00493E31" w:rsidP="00BB30CC">
            <w:pPr>
              <w:jc w:val="both"/>
              <w:rPr>
                <w:rFonts w:ascii="Times New Roman" w:hAnsi="Times New Roman"/>
                <w:sz w:val="24"/>
                <w:szCs w:val="24"/>
              </w:rPr>
            </w:pPr>
            <w:r w:rsidRPr="00493E31">
              <w:rPr>
                <w:rFonts w:ascii="Times New Roman" w:hAnsi="Times New Roman"/>
                <w:sz w:val="24"/>
                <w:szCs w:val="24"/>
              </w:rPr>
              <w:t xml:space="preserve">This means that the financially exhausted families are not forced to seek funds for a decent burial of the child in a time of great sorrow. </w:t>
            </w:r>
          </w:p>
        </w:tc>
      </w:tr>
      <w:tr w:rsidR="00493E31" w:rsidRPr="00493E31" w14:paraId="1D3ED492" w14:textId="77777777" w:rsidTr="00493E31">
        <w:tc>
          <w:tcPr>
            <w:tcW w:w="4782" w:type="dxa"/>
          </w:tcPr>
          <w:p w14:paraId="36848233" w14:textId="77777777" w:rsidR="00493E31" w:rsidRPr="00493E31" w:rsidRDefault="00493E31" w:rsidP="00BB30CC">
            <w:pPr>
              <w:rPr>
                <w:rFonts w:ascii="Times New Roman" w:hAnsi="Times New Roman"/>
                <w:b/>
                <w:sz w:val="24"/>
                <w:szCs w:val="24"/>
              </w:rPr>
            </w:pPr>
            <w:bookmarkStart w:id="1" w:name="_pod2crio09qh" w:colFirst="0" w:colLast="0"/>
            <w:bookmarkEnd w:id="1"/>
            <w:r w:rsidRPr="00493E31">
              <w:rPr>
                <w:rFonts w:ascii="Times New Roman" w:hAnsi="Times New Roman"/>
                <w:b/>
                <w:sz w:val="24"/>
                <w:szCs w:val="24"/>
              </w:rPr>
              <w:t xml:space="preserve">3. </w:t>
            </w:r>
            <w:proofErr w:type="gramStart"/>
            <w:r w:rsidRPr="00493E31">
              <w:rPr>
                <w:rFonts w:ascii="Times New Roman" w:hAnsi="Times New Roman"/>
                <w:b/>
                <w:sz w:val="24"/>
                <w:szCs w:val="24"/>
              </w:rPr>
              <w:t>Psychological  and</w:t>
            </w:r>
            <w:proofErr w:type="gramEnd"/>
            <w:r w:rsidRPr="00493E31">
              <w:rPr>
                <w:rFonts w:ascii="Times New Roman" w:hAnsi="Times New Roman"/>
                <w:b/>
                <w:sz w:val="24"/>
                <w:szCs w:val="24"/>
              </w:rPr>
              <w:t xml:space="preserve"> financial support to the children and their parents during the palliative care period</w:t>
            </w:r>
          </w:p>
        </w:tc>
        <w:tc>
          <w:tcPr>
            <w:tcW w:w="4783" w:type="dxa"/>
          </w:tcPr>
          <w:p w14:paraId="1483BEE3" w14:textId="77777777" w:rsidR="00493E31" w:rsidRPr="00493E31" w:rsidRDefault="00493E31" w:rsidP="00BB30CC">
            <w:pPr>
              <w:jc w:val="both"/>
              <w:rPr>
                <w:rFonts w:ascii="Times New Roman" w:hAnsi="Times New Roman"/>
                <w:sz w:val="24"/>
                <w:szCs w:val="24"/>
              </w:rPr>
            </w:pPr>
            <w:r w:rsidRPr="00493E31">
              <w:rPr>
                <w:rFonts w:ascii="Times New Roman" w:hAnsi="Times New Roman"/>
                <w:sz w:val="24"/>
                <w:szCs w:val="24"/>
              </w:rPr>
              <w:t xml:space="preserve">Parents, being instructed by our doctors and psychologists, know how to take care of children, how to act in critical situations and they are not afraid. </w:t>
            </w:r>
          </w:p>
        </w:tc>
      </w:tr>
      <w:tr w:rsidR="00493E31" w:rsidRPr="00493E31" w14:paraId="2A74D68B" w14:textId="77777777" w:rsidTr="00493E31">
        <w:tc>
          <w:tcPr>
            <w:tcW w:w="4782" w:type="dxa"/>
          </w:tcPr>
          <w:p w14:paraId="0E6DB12B" w14:textId="77777777" w:rsidR="00493E31" w:rsidRPr="00493E31" w:rsidRDefault="00493E31" w:rsidP="00BB30CC">
            <w:pPr>
              <w:rPr>
                <w:rFonts w:ascii="Times New Roman" w:hAnsi="Times New Roman"/>
                <w:b/>
                <w:sz w:val="24"/>
                <w:szCs w:val="24"/>
              </w:rPr>
            </w:pPr>
            <w:r w:rsidRPr="00493E31">
              <w:rPr>
                <w:rFonts w:ascii="Times New Roman" w:hAnsi="Times New Roman"/>
                <w:b/>
                <w:sz w:val="24"/>
                <w:szCs w:val="24"/>
              </w:rPr>
              <w:t>4. Making children’s most cherished wishes come true and organizing volunteers’ visits to a child</w:t>
            </w:r>
          </w:p>
        </w:tc>
        <w:tc>
          <w:tcPr>
            <w:tcW w:w="4783" w:type="dxa"/>
          </w:tcPr>
          <w:p w14:paraId="21328714" w14:textId="77777777" w:rsidR="00493E31" w:rsidRPr="00493E31" w:rsidRDefault="00493E31" w:rsidP="00BB30CC">
            <w:pPr>
              <w:rPr>
                <w:rFonts w:ascii="Times New Roman" w:hAnsi="Times New Roman"/>
                <w:b/>
                <w:sz w:val="24"/>
                <w:szCs w:val="24"/>
              </w:rPr>
            </w:pPr>
          </w:p>
        </w:tc>
      </w:tr>
      <w:tr w:rsidR="00493E31" w:rsidRPr="00493E31" w14:paraId="6DF7136D" w14:textId="77777777" w:rsidTr="00493E31">
        <w:tc>
          <w:tcPr>
            <w:tcW w:w="4782" w:type="dxa"/>
          </w:tcPr>
          <w:p w14:paraId="5F5768E3" w14:textId="77777777" w:rsidR="00493E31" w:rsidRPr="00493E31" w:rsidRDefault="00493E31" w:rsidP="00BB30CC">
            <w:pPr>
              <w:rPr>
                <w:rFonts w:ascii="Times New Roman" w:hAnsi="Times New Roman"/>
                <w:sz w:val="24"/>
                <w:szCs w:val="24"/>
              </w:rPr>
            </w:pPr>
            <w:r w:rsidRPr="00493E31">
              <w:rPr>
                <w:rFonts w:ascii="Times New Roman" w:hAnsi="Times New Roman"/>
                <w:b/>
                <w:sz w:val="24"/>
                <w:szCs w:val="24"/>
              </w:rPr>
              <w:t>5. Psychological help to parents of a passed away child</w:t>
            </w:r>
          </w:p>
        </w:tc>
        <w:tc>
          <w:tcPr>
            <w:tcW w:w="4783" w:type="dxa"/>
          </w:tcPr>
          <w:p w14:paraId="375FB6DD" w14:textId="77777777" w:rsidR="00493E31" w:rsidRPr="00493E31" w:rsidRDefault="00493E31" w:rsidP="00BB30CC">
            <w:r w:rsidRPr="00493E31">
              <w:rPr>
                <w:rFonts w:ascii="Times New Roman" w:hAnsi="Times New Roman"/>
                <w:sz w:val="24"/>
                <w:szCs w:val="24"/>
              </w:rPr>
              <w:t>We keep the contact with parents who lost their child to make sure that they are able to overcome the fact that their child passed away. In order to help them we involve psychologists to support parents in their grief.</w:t>
            </w:r>
          </w:p>
        </w:tc>
      </w:tr>
    </w:tbl>
    <w:p w14:paraId="3AB11FF4" w14:textId="77777777" w:rsidR="002B3F8F" w:rsidRDefault="002B3F8F" w:rsidP="00493E31"/>
    <w:sectPr w:rsidR="002B3F8F" w:rsidSect="005F0E2E">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F8F"/>
    <w:rsid w:val="002B3F8F"/>
    <w:rsid w:val="00493E31"/>
    <w:rsid w:val="005F0E2E"/>
    <w:rsid w:val="00840E98"/>
    <w:rsid w:val="00935BD5"/>
    <w:rsid w:val="00D01ED3"/>
    <w:rsid w:val="00E451A0"/>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F422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uk-UA"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F8F"/>
    <w:rPr>
      <w:rFonts w:ascii="Calibri" w:eastAsia="Calibri" w:hAnsi="Calibri" w:cs="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uk-UA"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F8F"/>
    <w:rPr>
      <w:rFonts w:ascii="Calibri" w:eastAsia="Calibri" w:hAnsi="Calibri" w:cs="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223</Words>
  <Characters>1273</Characters>
  <Application>Microsoft Macintosh Word</Application>
  <DocSecurity>0</DocSecurity>
  <Lines>10</Lines>
  <Paragraphs>2</Paragraphs>
  <ScaleCrop>false</ScaleCrop>
  <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2017-04-19T15:51:00Z</dcterms:created>
  <dcterms:modified xsi:type="dcterms:W3CDTF">2017-04-20T13:37:00Z</dcterms:modified>
</cp:coreProperties>
</file>